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8E9" w:rsidRPr="002E17DB" w:rsidRDefault="00D518E9">
      <w:pPr>
        <w:rPr>
          <w:rFonts w:cs="Arial"/>
          <w:b/>
        </w:rPr>
      </w:pPr>
      <w:bookmarkStart w:id="0" w:name="_GoBack"/>
      <w:bookmarkEnd w:id="0"/>
    </w:p>
    <w:p w:rsidR="004A2ED8" w:rsidRPr="002E17DB" w:rsidRDefault="004A2ED8">
      <w:pPr>
        <w:rPr>
          <w:rFonts w:cs="Arial"/>
          <w:b/>
        </w:rPr>
      </w:pPr>
    </w:p>
    <w:p w:rsidR="004A2ED8" w:rsidRPr="002E17DB" w:rsidRDefault="003B6E68" w:rsidP="003B6E68">
      <w:pPr>
        <w:tabs>
          <w:tab w:val="left" w:pos="6240"/>
        </w:tabs>
        <w:rPr>
          <w:rFonts w:cs="Arial"/>
          <w:b/>
        </w:rPr>
      </w:pPr>
      <w:r w:rsidRPr="002E17DB">
        <w:rPr>
          <w:rFonts w:cs="Arial"/>
          <w:b/>
        </w:rPr>
        <w:tab/>
      </w:r>
    </w:p>
    <w:p w:rsidR="004A2ED8" w:rsidRPr="002E17DB" w:rsidRDefault="004A2ED8" w:rsidP="00961E92">
      <w:pPr>
        <w:jc w:val="center"/>
        <w:rPr>
          <w:rFonts w:cs="Arial"/>
          <w:b/>
        </w:rPr>
      </w:pPr>
    </w:p>
    <w:p w:rsidR="00476FE2" w:rsidRDefault="00C34F08" w:rsidP="00476FE2">
      <w:pPr>
        <w:ind w:left="1418" w:hanging="698"/>
        <w:jc w:val="center"/>
        <w:rPr>
          <w:rFonts w:cs="Arial"/>
          <w:b/>
          <w:sz w:val="44"/>
          <w:szCs w:val="44"/>
        </w:rPr>
      </w:pPr>
      <w:r w:rsidRPr="00476FE2">
        <w:rPr>
          <w:rFonts w:cs="Arial"/>
          <w:b/>
          <w:sz w:val="44"/>
          <w:szCs w:val="44"/>
        </w:rPr>
        <w:t>H</w:t>
      </w:r>
      <w:r w:rsidR="009E7F72" w:rsidRPr="00476FE2">
        <w:rPr>
          <w:rFonts w:cs="Arial"/>
          <w:b/>
          <w:sz w:val="44"/>
          <w:szCs w:val="44"/>
        </w:rPr>
        <w:t>a</w:t>
      </w:r>
      <w:r w:rsidR="00476FE2">
        <w:rPr>
          <w:rFonts w:cs="Arial"/>
          <w:b/>
          <w:sz w:val="44"/>
          <w:szCs w:val="44"/>
        </w:rPr>
        <w:t>ematology, Phlebotomy and Blood</w:t>
      </w:r>
    </w:p>
    <w:p w:rsidR="00476FE2" w:rsidRDefault="009E7F72" w:rsidP="00476FE2">
      <w:pPr>
        <w:ind w:left="1418" w:hanging="698"/>
        <w:jc w:val="center"/>
        <w:rPr>
          <w:rFonts w:cs="Arial"/>
          <w:b/>
          <w:sz w:val="44"/>
          <w:szCs w:val="44"/>
        </w:rPr>
      </w:pPr>
      <w:r w:rsidRPr="00476FE2">
        <w:rPr>
          <w:rFonts w:cs="Arial"/>
          <w:b/>
          <w:sz w:val="44"/>
          <w:szCs w:val="44"/>
        </w:rPr>
        <w:t>Transfusion</w:t>
      </w:r>
      <w:r w:rsidR="00C34F08" w:rsidRPr="00476FE2">
        <w:rPr>
          <w:rFonts w:cs="Arial"/>
          <w:b/>
          <w:sz w:val="44"/>
          <w:szCs w:val="44"/>
        </w:rPr>
        <w:t xml:space="preserve"> Handbook – Ipswich</w:t>
      </w:r>
    </w:p>
    <w:p w:rsidR="00F257F4" w:rsidRPr="00476FE2" w:rsidRDefault="00C34F08" w:rsidP="00476FE2">
      <w:pPr>
        <w:ind w:left="1418" w:hanging="698"/>
        <w:jc w:val="center"/>
        <w:rPr>
          <w:rFonts w:cs="Arial"/>
          <w:b/>
          <w:sz w:val="44"/>
          <w:szCs w:val="44"/>
        </w:rPr>
      </w:pPr>
      <w:r w:rsidRPr="00476FE2">
        <w:rPr>
          <w:rFonts w:cs="Arial"/>
          <w:b/>
          <w:sz w:val="44"/>
          <w:szCs w:val="44"/>
        </w:rPr>
        <w:t>Hospital</w:t>
      </w:r>
    </w:p>
    <w:p w:rsidR="00F257F4" w:rsidRPr="002E17DB" w:rsidRDefault="00F257F4" w:rsidP="00F257F4">
      <w:pPr>
        <w:ind w:left="3600" w:firstLine="720"/>
        <w:rPr>
          <w:rFonts w:cs="Arial"/>
          <w:b/>
        </w:rPr>
      </w:pPr>
    </w:p>
    <w:p w:rsidR="00257BA2" w:rsidRPr="002E17DB" w:rsidRDefault="00257BA2" w:rsidP="00F257F4">
      <w:pPr>
        <w:ind w:left="3600" w:firstLine="720"/>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3402"/>
      </w:tblGrid>
      <w:tr w:rsidR="005E2894" w:rsidRPr="002E17DB" w:rsidTr="00CA5B7F">
        <w:trPr>
          <w:trHeight w:val="233"/>
          <w:jc w:val="center"/>
        </w:trPr>
        <w:tc>
          <w:tcPr>
            <w:tcW w:w="6799" w:type="dxa"/>
            <w:gridSpan w:val="2"/>
            <w:shd w:val="clear" w:color="auto" w:fill="D9D9D9" w:themeFill="background1" w:themeFillShade="D9"/>
            <w:vAlign w:val="bottom"/>
            <w:hideMark/>
          </w:tcPr>
          <w:p w:rsidR="005E2894" w:rsidRPr="002E17DB" w:rsidRDefault="005E2894" w:rsidP="001965FB">
            <w:pPr>
              <w:spacing w:after="0" w:line="240" w:lineRule="auto"/>
              <w:jc w:val="center"/>
              <w:rPr>
                <w:rFonts w:eastAsia="Times New Roman" w:cs="Arial"/>
                <w:b/>
                <w:bCs/>
                <w:color w:val="000000"/>
                <w:lang w:eastAsia="en-GB"/>
              </w:rPr>
            </w:pPr>
            <w:r w:rsidRPr="002E17DB">
              <w:rPr>
                <w:rFonts w:eastAsia="Times New Roman" w:cs="Arial"/>
                <w:b/>
                <w:bCs/>
                <w:color w:val="000000"/>
                <w:lang w:eastAsia="en-GB"/>
              </w:rPr>
              <w:t xml:space="preserve">CONTROLLED HARDCOPIES MUST BE SIGNED. </w:t>
            </w:r>
          </w:p>
        </w:tc>
      </w:tr>
      <w:tr w:rsidR="005E2894" w:rsidRPr="002E17DB" w:rsidTr="00CA5B7F">
        <w:trPr>
          <w:trHeight w:val="221"/>
          <w:jc w:val="center"/>
        </w:trPr>
        <w:tc>
          <w:tcPr>
            <w:tcW w:w="3397" w:type="dxa"/>
            <w:shd w:val="clear" w:color="auto" w:fill="D9D9D9" w:themeFill="background1" w:themeFillShade="D9"/>
            <w:noWrap/>
            <w:vAlign w:val="bottom"/>
            <w:hideMark/>
          </w:tcPr>
          <w:p w:rsidR="005E2894" w:rsidRPr="002E17DB" w:rsidRDefault="00CA5B7F" w:rsidP="001965FB">
            <w:pPr>
              <w:spacing w:after="0" w:line="240" w:lineRule="auto"/>
              <w:rPr>
                <w:rFonts w:eastAsia="Times New Roman" w:cs="Arial"/>
                <w:b/>
                <w:color w:val="000000"/>
                <w:lang w:eastAsia="en-GB"/>
              </w:rPr>
            </w:pPr>
            <w:r w:rsidRPr="002E17DB">
              <w:rPr>
                <w:rFonts w:eastAsia="Times New Roman" w:cs="Arial"/>
                <w:b/>
                <w:color w:val="000000"/>
                <w:lang w:eastAsia="en-GB"/>
              </w:rPr>
              <w:t>Document owner</w:t>
            </w:r>
            <w:r w:rsidR="005E2894" w:rsidRPr="002E17DB">
              <w:rPr>
                <w:rFonts w:eastAsia="Times New Roman" w:cs="Arial"/>
                <w:b/>
                <w:color w:val="000000"/>
                <w:lang w:eastAsia="en-GB"/>
              </w:rPr>
              <w:t xml:space="preserve"> (signature):</w:t>
            </w:r>
          </w:p>
        </w:tc>
        <w:tc>
          <w:tcPr>
            <w:tcW w:w="3402" w:type="dxa"/>
            <w:shd w:val="clear" w:color="auto" w:fill="auto"/>
            <w:vAlign w:val="bottom"/>
            <w:hideMark/>
          </w:tcPr>
          <w:p w:rsidR="005E2894" w:rsidRPr="002E17DB" w:rsidRDefault="005E2894" w:rsidP="001965FB">
            <w:pPr>
              <w:spacing w:after="0" w:line="240" w:lineRule="auto"/>
              <w:rPr>
                <w:rFonts w:eastAsia="Times New Roman" w:cs="Arial"/>
                <w:b/>
                <w:bCs/>
                <w:color w:val="000000"/>
                <w:lang w:eastAsia="en-GB"/>
              </w:rPr>
            </w:pPr>
            <w:r w:rsidRPr="002E17DB">
              <w:rPr>
                <w:rFonts w:eastAsia="Times New Roman" w:cs="Arial"/>
                <w:b/>
                <w:bCs/>
                <w:color w:val="000000"/>
                <w:lang w:eastAsia="en-GB"/>
              </w:rPr>
              <w:t> </w:t>
            </w:r>
          </w:p>
          <w:p w:rsidR="005E2894" w:rsidRPr="002E17DB" w:rsidRDefault="005E2894" w:rsidP="001965FB">
            <w:pPr>
              <w:spacing w:after="0" w:line="240" w:lineRule="auto"/>
              <w:rPr>
                <w:rFonts w:eastAsia="Times New Roman" w:cs="Arial"/>
                <w:b/>
                <w:bCs/>
                <w:color w:val="000000"/>
                <w:lang w:eastAsia="en-GB"/>
              </w:rPr>
            </w:pPr>
          </w:p>
        </w:tc>
      </w:tr>
      <w:tr w:rsidR="005E2894" w:rsidRPr="002E17DB" w:rsidTr="00CA5B7F">
        <w:trPr>
          <w:trHeight w:val="393"/>
          <w:jc w:val="center"/>
        </w:trPr>
        <w:tc>
          <w:tcPr>
            <w:tcW w:w="3397" w:type="dxa"/>
            <w:shd w:val="clear" w:color="auto" w:fill="D9D9D9" w:themeFill="background1" w:themeFillShade="D9"/>
            <w:noWrap/>
            <w:vAlign w:val="bottom"/>
            <w:hideMark/>
          </w:tcPr>
          <w:p w:rsidR="005E2894" w:rsidRPr="002E17DB" w:rsidRDefault="00CA5B7F" w:rsidP="001965FB">
            <w:pPr>
              <w:spacing w:after="0" w:line="240" w:lineRule="auto"/>
              <w:rPr>
                <w:rFonts w:eastAsia="Times New Roman" w:cs="Arial"/>
                <w:b/>
                <w:color w:val="000000"/>
                <w:lang w:eastAsia="en-GB"/>
              </w:rPr>
            </w:pPr>
            <w:r w:rsidRPr="002E17DB">
              <w:rPr>
                <w:rFonts w:eastAsia="Times New Roman" w:cs="Arial"/>
                <w:b/>
                <w:color w:val="000000"/>
                <w:lang w:eastAsia="en-GB"/>
              </w:rPr>
              <w:t>Document owner</w:t>
            </w:r>
            <w:r w:rsidR="005E2894" w:rsidRPr="002E17DB">
              <w:rPr>
                <w:rFonts w:eastAsia="Times New Roman" w:cs="Arial"/>
                <w:b/>
                <w:color w:val="000000"/>
                <w:lang w:eastAsia="en-GB"/>
              </w:rPr>
              <w:t xml:space="preserve"> (Print):</w:t>
            </w:r>
          </w:p>
        </w:tc>
        <w:tc>
          <w:tcPr>
            <w:tcW w:w="3402" w:type="dxa"/>
            <w:shd w:val="clear" w:color="auto" w:fill="auto"/>
            <w:vAlign w:val="bottom"/>
            <w:hideMark/>
          </w:tcPr>
          <w:p w:rsidR="005E2894" w:rsidRPr="002E17DB" w:rsidRDefault="00B00B4E" w:rsidP="001A5869">
            <w:pPr>
              <w:spacing w:after="0" w:line="240" w:lineRule="auto"/>
              <w:rPr>
                <w:rFonts w:eastAsia="Times New Roman" w:cs="Arial"/>
                <w:b/>
                <w:color w:val="000000"/>
                <w:lang w:eastAsia="en-GB"/>
              </w:rPr>
            </w:pPr>
            <w:r>
              <w:rPr>
                <w:rFonts w:eastAsia="Times New Roman" w:cs="Arial"/>
                <w:b/>
                <w:color w:val="000000"/>
                <w:lang w:eastAsia="en-GB"/>
              </w:rPr>
              <w:t>B Bhattacharjee</w:t>
            </w:r>
          </w:p>
        </w:tc>
      </w:tr>
      <w:tr w:rsidR="005E2894" w:rsidRPr="002E17DB" w:rsidTr="00CA5B7F">
        <w:trPr>
          <w:trHeight w:val="251"/>
          <w:jc w:val="center"/>
        </w:trPr>
        <w:tc>
          <w:tcPr>
            <w:tcW w:w="3397" w:type="dxa"/>
            <w:shd w:val="clear" w:color="auto" w:fill="D9D9D9" w:themeFill="background1" w:themeFillShade="D9"/>
            <w:noWrap/>
            <w:vAlign w:val="bottom"/>
            <w:hideMark/>
          </w:tcPr>
          <w:p w:rsidR="005E2894" w:rsidRPr="002E17DB" w:rsidRDefault="005E2894" w:rsidP="001965FB">
            <w:pPr>
              <w:spacing w:after="0" w:line="240" w:lineRule="auto"/>
              <w:rPr>
                <w:rFonts w:eastAsia="Times New Roman" w:cs="Arial"/>
                <w:b/>
                <w:color w:val="000000"/>
                <w:lang w:eastAsia="en-GB"/>
              </w:rPr>
            </w:pPr>
            <w:r w:rsidRPr="002E17DB">
              <w:rPr>
                <w:rFonts w:eastAsia="Times New Roman" w:cs="Arial"/>
                <w:b/>
                <w:color w:val="000000"/>
                <w:lang w:eastAsia="en-GB"/>
              </w:rPr>
              <w:t>Date:</w:t>
            </w:r>
          </w:p>
        </w:tc>
        <w:tc>
          <w:tcPr>
            <w:tcW w:w="3402" w:type="dxa"/>
            <w:shd w:val="clear" w:color="auto" w:fill="auto"/>
            <w:noWrap/>
            <w:vAlign w:val="bottom"/>
            <w:hideMark/>
          </w:tcPr>
          <w:p w:rsidR="005E2894" w:rsidRPr="002E17DB" w:rsidRDefault="005E2894" w:rsidP="001965FB">
            <w:pPr>
              <w:spacing w:after="0" w:line="240" w:lineRule="auto"/>
              <w:rPr>
                <w:rFonts w:eastAsia="Times New Roman" w:cs="Arial"/>
                <w:b/>
                <w:color w:val="000000"/>
                <w:lang w:eastAsia="en-GB"/>
              </w:rPr>
            </w:pPr>
            <w:r w:rsidRPr="002E17DB">
              <w:rPr>
                <w:rFonts w:eastAsia="Times New Roman" w:cs="Arial"/>
                <w:b/>
                <w:color w:val="000000"/>
                <w:lang w:eastAsia="en-GB"/>
              </w:rPr>
              <w:t> </w:t>
            </w:r>
            <w:r w:rsidR="00B00B4E">
              <w:rPr>
                <w:rFonts w:eastAsia="Times New Roman" w:cs="Arial"/>
                <w:b/>
                <w:color w:val="000000"/>
                <w:lang w:eastAsia="en-GB"/>
              </w:rPr>
              <w:t>17/02/2022</w:t>
            </w:r>
          </w:p>
        </w:tc>
      </w:tr>
      <w:tr w:rsidR="005E2894" w:rsidRPr="002E17DB" w:rsidTr="00CA5B7F">
        <w:trPr>
          <w:trHeight w:val="251"/>
          <w:jc w:val="center"/>
        </w:trPr>
        <w:tc>
          <w:tcPr>
            <w:tcW w:w="3397" w:type="dxa"/>
            <w:shd w:val="clear" w:color="auto" w:fill="D9D9D9" w:themeFill="background1" w:themeFillShade="D9"/>
            <w:noWrap/>
            <w:vAlign w:val="bottom"/>
            <w:hideMark/>
          </w:tcPr>
          <w:p w:rsidR="005E2894" w:rsidRPr="002E17DB" w:rsidRDefault="005E2894" w:rsidP="001965FB">
            <w:pPr>
              <w:spacing w:after="0" w:line="240" w:lineRule="auto"/>
              <w:rPr>
                <w:rFonts w:eastAsia="Times New Roman" w:cs="Arial"/>
                <w:b/>
                <w:color w:val="000000"/>
                <w:lang w:eastAsia="en-GB"/>
              </w:rPr>
            </w:pPr>
            <w:r w:rsidRPr="002E17DB">
              <w:rPr>
                <w:rFonts w:eastAsia="Times New Roman" w:cs="Arial"/>
                <w:b/>
                <w:color w:val="000000"/>
                <w:lang w:eastAsia="en-GB"/>
              </w:rPr>
              <w:t>Location of hardcopy</w:t>
            </w:r>
          </w:p>
        </w:tc>
        <w:tc>
          <w:tcPr>
            <w:tcW w:w="3402" w:type="dxa"/>
            <w:shd w:val="clear" w:color="auto" w:fill="auto"/>
            <w:noWrap/>
            <w:vAlign w:val="bottom"/>
            <w:hideMark/>
          </w:tcPr>
          <w:p w:rsidR="005E2894" w:rsidRPr="002E17DB" w:rsidRDefault="005E2894" w:rsidP="001965FB">
            <w:pPr>
              <w:spacing w:after="0" w:line="240" w:lineRule="auto"/>
              <w:rPr>
                <w:rFonts w:eastAsia="Times New Roman" w:cs="Arial"/>
                <w:b/>
                <w:color w:val="000000"/>
                <w:lang w:eastAsia="en-GB"/>
              </w:rPr>
            </w:pPr>
            <w:r w:rsidRPr="002E17DB">
              <w:rPr>
                <w:rFonts w:eastAsia="Times New Roman" w:cs="Arial"/>
                <w:b/>
                <w:color w:val="000000"/>
                <w:lang w:eastAsia="en-GB"/>
              </w:rPr>
              <w:t> </w:t>
            </w:r>
          </w:p>
        </w:tc>
      </w:tr>
    </w:tbl>
    <w:p w:rsidR="00257BA2" w:rsidRPr="002E17DB" w:rsidRDefault="00257BA2" w:rsidP="00F257F4">
      <w:pPr>
        <w:ind w:left="3600" w:firstLine="720"/>
        <w:rPr>
          <w:rFonts w:cs="Arial"/>
          <w:b/>
        </w:rPr>
      </w:pPr>
    </w:p>
    <w:tbl>
      <w:tblPr>
        <w:tblpPr w:leftFromText="180" w:rightFromText="180" w:vertAnchor="text" w:horzAnchor="margin" w:tblpY="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8"/>
      </w:tblGrid>
      <w:tr w:rsidR="009E7F72" w:rsidRPr="002E17DB" w:rsidTr="009E7F72">
        <w:trPr>
          <w:trHeight w:val="507"/>
        </w:trPr>
        <w:tc>
          <w:tcPr>
            <w:tcW w:w="5000" w:type="pct"/>
            <w:shd w:val="clear" w:color="auto" w:fill="D9D9D9" w:themeFill="background1" w:themeFillShade="D9"/>
            <w:vAlign w:val="bottom"/>
          </w:tcPr>
          <w:p w:rsidR="009E7F72" w:rsidRPr="002E17DB" w:rsidRDefault="009E7F72" w:rsidP="009E7F72">
            <w:pPr>
              <w:pStyle w:val="BodyText"/>
              <w:spacing w:before="240"/>
              <w:ind w:left="0"/>
              <w:jc w:val="left"/>
              <w:rPr>
                <w:b/>
                <w:sz w:val="22"/>
                <w:szCs w:val="22"/>
              </w:rPr>
            </w:pPr>
            <w:r w:rsidRPr="002E17DB">
              <w:rPr>
                <w:b/>
                <w:sz w:val="22"/>
                <w:szCs w:val="22"/>
              </w:rPr>
              <w:t>Summary of Changes:</w:t>
            </w:r>
          </w:p>
        </w:tc>
      </w:tr>
      <w:tr w:rsidR="009E7F72" w:rsidRPr="002E17DB" w:rsidTr="009E7F72">
        <w:trPr>
          <w:trHeight w:val="612"/>
        </w:trPr>
        <w:tc>
          <w:tcPr>
            <w:tcW w:w="5000" w:type="pct"/>
            <w:shd w:val="clear" w:color="auto" w:fill="auto"/>
          </w:tcPr>
          <w:p w:rsidR="009E7F72" w:rsidRDefault="009F2786" w:rsidP="009F2786">
            <w:pPr>
              <w:pStyle w:val="BodyText"/>
              <w:numPr>
                <w:ilvl w:val="0"/>
                <w:numId w:val="15"/>
              </w:numPr>
              <w:spacing w:before="240" w:after="0" w:line="276" w:lineRule="auto"/>
              <w:jc w:val="left"/>
              <w:rPr>
                <w:b/>
                <w:sz w:val="22"/>
                <w:szCs w:val="22"/>
              </w:rPr>
            </w:pPr>
            <w:r w:rsidRPr="009F2786">
              <w:rPr>
                <w:b/>
                <w:sz w:val="22"/>
                <w:szCs w:val="22"/>
              </w:rPr>
              <w:t>CR13664</w:t>
            </w:r>
            <w:r w:rsidR="00B00B4E">
              <w:rPr>
                <w:b/>
                <w:sz w:val="22"/>
                <w:szCs w:val="22"/>
              </w:rPr>
              <w:t xml:space="preserve"> R</w:t>
            </w:r>
            <w:r>
              <w:rPr>
                <w:b/>
                <w:sz w:val="22"/>
                <w:szCs w:val="22"/>
              </w:rPr>
              <w:t>etic</w:t>
            </w:r>
            <w:r w:rsidR="00B00B4E">
              <w:rPr>
                <w:b/>
                <w:sz w:val="22"/>
                <w:szCs w:val="22"/>
              </w:rPr>
              <w:t>ulocyte</w:t>
            </w:r>
            <w:r>
              <w:rPr>
                <w:b/>
                <w:sz w:val="22"/>
                <w:szCs w:val="22"/>
              </w:rPr>
              <w:t xml:space="preserve"> time limit</w:t>
            </w:r>
            <w:r w:rsidR="00B00B4E">
              <w:rPr>
                <w:b/>
                <w:sz w:val="22"/>
                <w:szCs w:val="22"/>
              </w:rPr>
              <w:t xml:space="preserve"> for testing</w:t>
            </w:r>
          </w:p>
          <w:p w:rsidR="009F2786" w:rsidRDefault="009F2786" w:rsidP="009F2786">
            <w:pPr>
              <w:pStyle w:val="BodyText"/>
              <w:numPr>
                <w:ilvl w:val="0"/>
                <w:numId w:val="15"/>
              </w:numPr>
              <w:spacing w:before="240" w:after="0" w:line="276" w:lineRule="auto"/>
              <w:jc w:val="left"/>
              <w:rPr>
                <w:b/>
                <w:sz w:val="22"/>
                <w:szCs w:val="22"/>
              </w:rPr>
            </w:pPr>
            <w:r w:rsidRPr="009F2786">
              <w:rPr>
                <w:b/>
                <w:sz w:val="22"/>
                <w:szCs w:val="22"/>
              </w:rPr>
              <w:t>CR13665</w:t>
            </w:r>
            <w:r>
              <w:rPr>
                <w:b/>
                <w:sz w:val="22"/>
                <w:szCs w:val="22"/>
              </w:rPr>
              <w:t xml:space="preserve"> ACA reference range</w:t>
            </w:r>
          </w:p>
          <w:p w:rsidR="009F2786" w:rsidRDefault="009F2786" w:rsidP="009F2786">
            <w:pPr>
              <w:pStyle w:val="BodyText"/>
              <w:numPr>
                <w:ilvl w:val="0"/>
                <w:numId w:val="15"/>
              </w:numPr>
              <w:spacing w:before="240" w:after="0" w:line="276" w:lineRule="auto"/>
              <w:jc w:val="left"/>
              <w:rPr>
                <w:b/>
                <w:sz w:val="22"/>
                <w:szCs w:val="22"/>
              </w:rPr>
            </w:pPr>
            <w:r w:rsidRPr="009F2786">
              <w:rPr>
                <w:b/>
                <w:sz w:val="22"/>
                <w:szCs w:val="22"/>
              </w:rPr>
              <w:t>CR13670</w:t>
            </w:r>
            <w:r>
              <w:rPr>
                <w:b/>
                <w:sz w:val="22"/>
                <w:szCs w:val="22"/>
              </w:rPr>
              <w:t xml:space="preserve"> Section 11.4 (BT send away tests)</w:t>
            </w:r>
          </w:p>
          <w:p w:rsidR="009F2786" w:rsidRDefault="009F2786" w:rsidP="009F2786">
            <w:pPr>
              <w:pStyle w:val="BodyText"/>
              <w:numPr>
                <w:ilvl w:val="0"/>
                <w:numId w:val="15"/>
              </w:numPr>
              <w:spacing w:before="240" w:after="0" w:line="276" w:lineRule="auto"/>
              <w:jc w:val="left"/>
              <w:rPr>
                <w:b/>
                <w:sz w:val="22"/>
                <w:szCs w:val="22"/>
              </w:rPr>
            </w:pPr>
            <w:r w:rsidRPr="009F2786">
              <w:rPr>
                <w:b/>
                <w:sz w:val="22"/>
                <w:szCs w:val="22"/>
              </w:rPr>
              <w:t>CR13769</w:t>
            </w:r>
            <w:r>
              <w:rPr>
                <w:b/>
                <w:sz w:val="22"/>
                <w:szCs w:val="22"/>
              </w:rPr>
              <w:t xml:space="preserve"> Addition of new Senior to staff list</w:t>
            </w:r>
          </w:p>
          <w:p w:rsidR="009F2786" w:rsidRDefault="009F2786" w:rsidP="009F2786">
            <w:pPr>
              <w:pStyle w:val="BodyText"/>
              <w:numPr>
                <w:ilvl w:val="0"/>
                <w:numId w:val="15"/>
              </w:numPr>
              <w:spacing w:before="240" w:after="0" w:line="276" w:lineRule="auto"/>
              <w:jc w:val="left"/>
              <w:rPr>
                <w:b/>
                <w:sz w:val="22"/>
                <w:szCs w:val="22"/>
              </w:rPr>
            </w:pPr>
            <w:r w:rsidRPr="009F2786">
              <w:rPr>
                <w:b/>
                <w:sz w:val="22"/>
                <w:szCs w:val="22"/>
              </w:rPr>
              <w:t>CR14530</w:t>
            </w:r>
            <w:r>
              <w:rPr>
                <w:b/>
                <w:sz w:val="22"/>
                <w:szCs w:val="22"/>
              </w:rPr>
              <w:t xml:space="preserve"> PALS address</w:t>
            </w:r>
          </w:p>
          <w:p w:rsidR="009F2786" w:rsidRDefault="009F2786" w:rsidP="009F2786">
            <w:pPr>
              <w:pStyle w:val="BodyText"/>
              <w:numPr>
                <w:ilvl w:val="0"/>
                <w:numId w:val="15"/>
              </w:numPr>
              <w:spacing w:before="240" w:after="0" w:line="276" w:lineRule="auto"/>
              <w:jc w:val="left"/>
              <w:rPr>
                <w:b/>
                <w:sz w:val="22"/>
                <w:szCs w:val="22"/>
              </w:rPr>
            </w:pPr>
            <w:r w:rsidRPr="009F2786">
              <w:rPr>
                <w:b/>
                <w:sz w:val="22"/>
                <w:szCs w:val="22"/>
              </w:rPr>
              <w:t>CR14637</w:t>
            </w:r>
            <w:r>
              <w:rPr>
                <w:b/>
                <w:sz w:val="22"/>
                <w:szCs w:val="22"/>
              </w:rPr>
              <w:t xml:space="preserve"> Phlebotomy collection times</w:t>
            </w:r>
          </w:p>
          <w:p w:rsidR="009F2786" w:rsidRPr="002E17DB" w:rsidRDefault="009F2786" w:rsidP="009F2786">
            <w:pPr>
              <w:pStyle w:val="BodyText"/>
              <w:numPr>
                <w:ilvl w:val="0"/>
                <w:numId w:val="15"/>
              </w:numPr>
              <w:spacing w:before="240" w:after="0" w:line="276" w:lineRule="auto"/>
              <w:jc w:val="left"/>
              <w:rPr>
                <w:b/>
                <w:sz w:val="22"/>
                <w:szCs w:val="22"/>
              </w:rPr>
            </w:pPr>
            <w:r w:rsidRPr="009F2786">
              <w:rPr>
                <w:b/>
                <w:sz w:val="22"/>
                <w:szCs w:val="22"/>
              </w:rPr>
              <w:t>CR15204</w:t>
            </w:r>
            <w:r>
              <w:rPr>
                <w:b/>
                <w:sz w:val="22"/>
                <w:szCs w:val="22"/>
              </w:rPr>
              <w:t xml:space="preserve"> Addition of </w:t>
            </w:r>
            <w:r w:rsidR="00B00B4E">
              <w:rPr>
                <w:b/>
                <w:sz w:val="22"/>
                <w:szCs w:val="22"/>
              </w:rPr>
              <w:t>Ascetic</w:t>
            </w:r>
            <w:r>
              <w:rPr>
                <w:b/>
                <w:sz w:val="22"/>
                <w:szCs w:val="22"/>
              </w:rPr>
              <w:t xml:space="preserve"> fluid to rest repertoire</w:t>
            </w:r>
          </w:p>
        </w:tc>
      </w:tr>
    </w:tbl>
    <w:p w:rsidR="00257BA2" w:rsidRPr="002E17DB" w:rsidRDefault="00257BA2" w:rsidP="00102F1C">
      <w:pPr>
        <w:rPr>
          <w:rFonts w:cs="Arial"/>
          <w:b/>
        </w:rPr>
      </w:pPr>
    </w:p>
    <w:p w:rsidR="00F257F4" w:rsidRDefault="00F257F4" w:rsidP="004A2ED8">
      <w:pPr>
        <w:jc w:val="center"/>
        <w:rPr>
          <w:rFonts w:cs="Arial"/>
          <w:b/>
        </w:rPr>
      </w:pPr>
    </w:p>
    <w:p w:rsidR="003C68D4" w:rsidRPr="002E17DB" w:rsidRDefault="00257BA2" w:rsidP="009F2786">
      <w:pPr>
        <w:spacing w:after="240" w:line="240" w:lineRule="auto"/>
        <w:jc w:val="center"/>
        <w:rPr>
          <w:rFonts w:eastAsia="Times New Roman" w:cs="Arial"/>
          <w:b/>
        </w:rPr>
      </w:pPr>
      <w:r w:rsidRPr="002E17DB">
        <w:rPr>
          <w:rFonts w:eastAsia="Times New Roman" w:cs="Arial"/>
          <w:b/>
        </w:rPr>
        <w:lastRenderedPageBreak/>
        <w:t>CO</w:t>
      </w:r>
      <w:r w:rsidR="003C68D4" w:rsidRPr="002E17DB">
        <w:rPr>
          <w:rFonts w:eastAsia="Times New Roman" w:cs="Arial"/>
          <w:b/>
        </w:rPr>
        <w:t>NTENTS</w:t>
      </w:r>
    </w:p>
    <w:p w:rsidR="003C68D4" w:rsidRPr="002E17DB" w:rsidRDefault="003C68D4" w:rsidP="003C68D4">
      <w:pPr>
        <w:spacing w:after="240" w:line="240" w:lineRule="auto"/>
        <w:jc w:val="both"/>
        <w:rPr>
          <w:rFonts w:eastAsia="Times New Roman" w:cs="Arial"/>
          <w:b/>
        </w:rPr>
      </w:pPr>
    </w:p>
    <w:p w:rsidR="009F2786" w:rsidRDefault="003C68D4">
      <w:pPr>
        <w:pStyle w:val="TOC1"/>
        <w:tabs>
          <w:tab w:val="left" w:pos="440"/>
          <w:tab w:val="right" w:leader="dot" w:pos="9038"/>
        </w:tabs>
        <w:rPr>
          <w:rFonts w:asciiTheme="minorHAnsi" w:eastAsiaTheme="minorEastAsia" w:hAnsiTheme="minorHAnsi"/>
          <w:noProof/>
          <w:lang w:eastAsia="en-GB"/>
        </w:rPr>
      </w:pPr>
      <w:r w:rsidRPr="002E17DB">
        <w:rPr>
          <w:rFonts w:eastAsia="Times New Roman" w:cs="Arial"/>
          <w:b/>
        </w:rPr>
        <w:fldChar w:fldCharType="begin"/>
      </w:r>
      <w:r w:rsidRPr="002E17DB">
        <w:rPr>
          <w:rFonts w:eastAsia="Times New Roman" w:cs="Arial"/>
          <w:b/>
        </w:rPr>
        <w:instrText xml:space="preserve"> TOC \o "2-2" \h \z \t "Heading 1,1,MSH,3" </w:instrText>
      </w:r>
      <w:r w:rsidRPr="002E17DB">
        <w:rPr>
          <w:rFonts w:eastAsia="Times New Roman" w:cs="Arial"/>
          <w:b/>
        </w:rPr>
        <w:fldChar w:fldCharType="separate"/>
      </w:r>
      <w:hyperlink w:anchor="_Toc95985523" w:history="1">
        <w:r w:rsidR="009F2786" w:rsidRPr="00417313">
          <w:rPr>
            <w:rStyle w:val="Hyperlink"/>
            <w:noProof/>
          </w:rPr>
          <w:t>1</w:t>
        </w:r>
        <w:r w:rsidR="009F2786">
          <w:rPr>
            <w:rFonts w:asciiTheme="minorHAnsi" w:eastAsiaTheme="minorEastAsia" w:hAnsiTheme="minorHAnsi"/>
            <w:noProof/>
            <w:lang w:eastAsia="en-GB"/>
          </w:rPr>
          <w:tab/>
        </w:r>
        <w:r w:rsidR="009F2786" w:rsidRPr="00417313">
          <w:rPr>
            <w:rStyle w:val="Hyperlink"/>
            <w:noProof/>
          </w:rPr>
          <w:t>INTRODUCTION</w:t>
        </w:r>
        <w:r w:rsidR="009F2786">
          <w:rPr>
            <w:noProof/>
            <w:webHidden/>
          </w:rPr>
          <w:tab/>
        </w:r>
        <w:r w:rsidR="009F2786">
          <w:rPr>
            <w:noProof/>
            <w:webHidden/>
          </w:rPr>
          <w:fldChar w:fldCharType="begin"/>
        </w:r>
        <w:r w:rsidR="009F2786">
          <w:rPr>
            <w:noProof/>
            <w:webHidden/>
          </w:rPr>
          <w:instrText xml:space="preserve"> PAGEREF _Toc95985523 \h </w:instrText>
        </w:r>
        <w:r w:rsidR="009F2786">
          <w:rPr>
            <w:noProof/>
            <w:webHidden/>
          </w:rPr>
        </w:r>
        <w:r w:rsidR="009F2786">
          <w:rPr>
            <w:noProof/>
            <w:webHidden/>
          </w:rPr>
          <w:fldChar w:fldCharType="separate"/>
        </w:r>
        <w:r w:rsidR="009F2786">
          <w:rPr>
            <w:noProof/>
            <w:webHidden/>
          </w:rPr>
          <w:t>4</w:t>
        </w:r>
        <w:r w:rsidR="009F2786">
          <w:rPr>
            <w:noProof/>
            <w:webHidden/>
          </w:rPr>
          <w:fldChar w:fldCharType="end"/>
        </w:r>
      </w:hyperlink>
    </w:p>
    <w:p w:rsidR="009F2786" w:rsidRDefault="00D26FF9">
      <w:pPr>
        <w:pStyle w:val="TOC2"/>
        <w:tabs>
          <w:tab w:val="left" w:pos="880"/>
          <w:tab w:val="right" w:leader="dot" w:pos="9038"/>
        </w:tabs>
        <w:rPr>
          <w:rFonts w:asciiTheme="minorHAnsi" w:eastAsiaTheme="minorEastAsia" w:hAnsiTheme="minorHAnsi"/>
          <w:noProof/>
          <w:lang w:eastAsia="en-GB"/>
        </w:rPr>
      </w:pPr>
      <w:hyperlink w:anchor="_Toc95985524" w:history="1">
        <w:r w:rsidR="009F2786" w:rsidRPr="00417313">
          <w:rPr>
            <w:rStyle w:val="Hyperlink"/>
            <w:noProof/>
          </w:rPr>
          <w:t>1.1</w:t>
        </w:r>
        <w:r w:rsidR="009F2786">
          <w:rPr>
            <w:rFonts w:asciiTheme="minorHAnsi" w:eastAsiaTheme="minorEastAsia" w:hAnsiTheme="minorHAnsi"/>
            <w:noProof/>
            <w:lang w:eastAsia="en-GB"/>
          </w:rPr>
          <w:tab/>
        </w:r>
        <w:r w:rsidR="009F2786" w:rsidRPr="00417313">
          <w:rPr>
            <w:rStyle w:val="Hyperlink"/>
            <w:noProof/>
          </w:rPr>
          <w:t>PURPOSE AND SCOPE</w:t>
        </w:r>
        <w:r w:rsidR="009F2786">
          <w:rPr>
            <w:noProof/>
            <w:webHidden/>
          </w:rPr>
          <w:tab/>
        </w:r>
        <w:r w:rsidR="009F2786">
          <w:rPr>
            <w:noProof/>
            <w:webHidden/>
          </w:rPr>
          <w:fldChar w:fldCharType="begin"/>
        </w:r>
        <w:r w:rsidR="009F2786">
          <w:rPr>
            <w:noProof/>
            <w:webHidden/>
          </w:rPr>
          <w:instrText xml:space="preserve"> PAGEREF _Toc95985524 \h </w:instrText>
        </w:r>
        <w:r w:rsidR="009F2786">
          <w:rPr>
            <w:noProof/>
            <w:webHidden/>
          </w:rPr>
        </w:r>
        <w:r w:rsidR="009F2786">
          <w:rPr>
            <w:noProof/>
            <w:webHidden/>
          </w:rPr>
          <w:fldChar w:fldCharType="separate"/>
        </w:r>
        <w:r w:rsidR="009F2786">
          <w:rPr>
            <w:noProof/>
            <w:webHidden/>
          </w:rPr>
          <w:t>4</w:t>
        </w:r>
        <w:r w:rsidR="009F2786">
          <w:rPr>
            <w:noProof/>
            <w:webHidden/>
          </w:rPr>
          <w:fldChar w:fldCharType="end"/>
        </w:r>
      </w:hyperlink>
    </w:p>
    <w:p w:rsidR="009F2786" w:rsidRDefault="00D26FF9">
      <w:pPr>
        <w:pStyle w:val="TOC2"/>
        <w:tabs>
          <w:tab w:val="left" w:pos="880"/>
          <w:tab w:val="right" w:leader="dot" w:pos="9038"/>
        </w:tabs>
        <w:rPr>
          <w:rFonts w:asciiTheme="minorHAnsi" w:eastAsiaTheme="minorEastAsia" w:hAnsiTheme="minorHAnsi"/>
          <w:noProof/>
          <w:lang w:eastAsia="en-GB"/>
        </w:rPr>
      </w:pPr>
      <w:hyperlink w:anchor="_Toc95985525" w:history="1">
        <w:r w:rsidR="009F2786" w:rsidRPr="00417313">
          <w:rPr>
            <w:rStyle w:val="Hyperlink"/>
            <w:caps/>
            <w:noProof/>
          </w:rPr>
          <w:t>1.2</w:t>
        </w:r>
        <w:r w:rsidR="009F2786">
          <w:rPr>
            <w:rFonts w:asciiTheme="minorHAnsi" w:eastAsiaTheme="minorEastAsia" w:hAnsiTheme="minorHAnsi"/>
            <w:noProof/>
            <w:lang w:eastAsia="en-GB"/>
          </w:rPr>
          <w:tab/>
        </w:r>
        <w:r w:rsidR="009F2786" w:rsidRPr="00417313">
          <w:rPr>
            <w:rStyle w:val="Hyperlink"/>
            <w:caps/>
            <w:noProof/>
          </w:rPr>
          <w:t>ResponsibilitY</w:t>
        </w:r>
        <w:r w:rsidR="009F2786">
          <w:rPr>
            <w:noProof/>
            <w:webHidden/>
          </w:rPr>
          <w:tab/>
        </w:r>
        <w:r w:rsidR="009F2786">
          <w:rPr>
            <w:noProof/>
            <w:webHidden/>
          </w:rPr>
          <w:fldChar w:fldCharType="begin"/>
        </w:r>
        <w:r w:rsidR="009F2786">
          <w:rPr>
            <w:noProof/>
            <w:webHidden/>
          </w:rPr>
          <w:instrText xml:space="preserve"> PAGEREF _Toc95985525 \h </w:instrText>
        </w:r>
        <w:r w:rsidR="009F2786">
          <w:rPr>
            <w:noProof/>
            <w:webHidden/>
          </w:rPr>
        </w:r>
        <w:r w:rsidR="009F2786">
          <w:rPr>
            <w:noProof/>
            <w:webHidden/>
          </w:rPr>
          <w:fldChar w:fldCharType="separate"/>
        </w:r>
        <w:r w:rsidR="009F2786">
          <w:rPr>
            <w:noProof/>
            <w:webHidden/>
          </w:rPr>
          <w:t>4</w:t>
        </w:r>
        <w:r w:rsidR="009F2786">
          <w:rPr>
            <w:noProof/>
            <w:webHidden/>
          </w:rPr>
          <w:fldChar w:fldCharType="end"/>
        </w:r>
      </w:hyperlink>
    </w:p>
    <w:p w:rsidR="009F2786" w:rsidRDefault="00D26FF9">
      <w:pPr>
        <w:pStyle w:val="TOC2"/>
        <w:tabs>
          <w:tab w:val="left" w:pos="880"/>
          <w:tab w:val="right" w:leader="dot" w:pos="9038"/>
        </w:tabs>
        <w:rPr>
          <w:rFonts w:asciiTheme="minorHAnsi" w:eastAsiaTheme="minorEastAsia" w:hAnsiTheme="minorHAnsi"/>
          <w:noProof/>
          <w:lang w:eastAsia="en-GB"/>
        </w:rPr>
      </w:pPr>
      <w:hyperlink w:anchor="_Toc95985526" w:history="1">
        <w:r w:rsidR="009F2786" w:rsidRPr="00417313">
          <w:rPr>
            <w:rStyle w:val="Hyperlink"/>
            <w:caps/>
            <w:noProof/>
          </w:rPr>
          <w:t>1.3</w:t>
        </w:r>
        <w:r w:rsidR="009F2786">
          <w:rPr>
            <w:rFonts w:asciiTheme="minorHAnsi" w:eastAsiaTheme="minorEastAsia" w:hAnsiTheme="minorHAnsi"/>
            <w:noProof/>
            <w:lang w:eastAsia="en-GB"/>
          </w:rPr>
          <w:tab/>
        </w:r>
        <w:r w:rsidR="009F2786" w:rsidRPr="00417313">
          <w:rPr>
            <w:rStyle w:val="Hyperlink"/>
            <w:caps/>
            <w:noProof/>
          </w:rPr>
          <w:t>Related Documents</w:t>
        </w:r>
        <w:r w:rsidR="009F2786">
          <w:rPr>
            <w:noProof/>
            <w:webHidden/>
          </w:rPr>
          <w:tab/>
        </w:r>
        <w:r w:rsidR="009F2786">
          <w:rPr>
            <w:noProof/>
            <w:webHidden/>
          </w:rPr>
          <w:fldChar w:fldCharType="begin"/>
        </w:r>
        <w:r w:rsidR="009F2786">
          <w:rPr>
            <w:noProof/>
            <w:webHidden/>
          </w:rPr>
          <w:instrText xml:space="preserve"> PAGEREF _Toc95985526 \h </w:instrText>
        </w:r>
        <w:r w:rsidR="009F2786">
          <w:rPr>
            <w:noProof/>
            <w:webHidden/>
          </w:rPr>
        </w:r>
        <w:r w:rsidR="009F2786">
          <w:rPr>
            <w:noProof/>
            <w:webHidden/>
          </w:rPr>
          <w:fldChar w:fldCharType="separate"/>
        </w:r>
        <w:r w:rsidR="009F2786">
          <w:rPr>
            <w:noProof/>
            <w:webHidden/>
          </w:rPr>
          <w:t>4</w:t>
        </w:r>
        <w:r w:rsidR="009F2786">
          <w:rPr>
            <w:noProof/>
            <w:webHidden/>
          </w:rPr>
          <w:fldChar w:fldCharType="end"/>
        </w:r>
      </w:hyperlink>
    </w:p>
    <w:p w:rsidR="009F2786" w:rsidRDefault="00D26FF9">
      <w:pPr>
        <w:pStyle w:val="TOC2"/>
        <w:tabs>
          <w:tab w:val="left" w:pos="880"/>
          <w:tab w:val="right" w:leader="dot" w:pos="9038"/>
        </w:tabs>
        <w:rPr>
          <w:rFonts w:asciiTheme="minorHAnsi" w:eastAsiaTheme="minorEastAsia" w:hAnsiTheme="minorHAnsi"/>
          <w:noProof/>
          <w:lang w:eastAsia="en-GB"/>
        </w:rPr>
      </w:pPr>
      <w:hyperlink w:anchor="_Toc95985527" w:history="1">
        <w:r w:rsidR="009F2786" w:rsidRPr="00417313">
          <w:rPr>
            <w:rStyle w:val="Hyperlink"/>
            <w:caps/>
            <w:noProof/>
          </w:rPr>
          <w:t>1.4</w:t>
        </w:r>
        <w:r w:rsidR="009F2786">
          <w:rPr>
            <w:rFonts w:asciiTheme="minorHAnsi" w:eastAsiaTheme="minorEastAsia" w:hAnsiTheme="minorHAnsi"/>
            <w:noProof/>
            <w:lang w:eastAsia="en-GB"/>
          </w:rPr>
          <w:tab/>
        </w:r>
        <w:r w:rsidR="009F2786" w:rsidRPr="00417313">
          <w:rPr>
            <w:rStyle w:val="Hyperlink"/>
            <w:caps/>
            <w:noProof/>
          </w:rPr>
          <w:t>References</w:t>
        </w:r>
        <w:r w:rsidR="009F2786">
          <w:rPr>
            <w:noProof/>
            <w:webHidden/>
          </w:rPr>
          <w:tab/>
        </w:r>
        <w:r w:rsidR="009F2786">
          <w:rPr>
            <w:noProof/>
            <w:webHidden/>
          </w:rPr>
          <w:fldChar w:fldCharType="begin"/>
        </w:r>
        <w:r w:rsidR="009F2786">
          <w:rPr>
            <w:noProof/>
            <w:webHidden/>
          </w:rPr>
          <w:instrText xml:space="preserve"> PAGEREF _Toc95985527 \h </w:instrText>
        </w:r>
        <w:r w:rsidR="009F2786">
          <w:rPr>
            <w:noProof/>
            <w:webHidden/>
          </w:rPr>
        </w:r>
        <w:r w:rsidR="009F2786">
          <w:rPr>
            <w:noProof/>
            <w:webHidden/>
          </w:rPr>
          <w:fldChar w:fldCharType="separate"/>
        </w:r>
        <w:r w:rsidR="009F2786">
          <w:rPr>
            <w:noProof/>
            <w:webHidden/>
          </w:rPr>
          <w:t>4</w:t>
        </w:r>
        <w:r w:rsidR="009F2786">
          <w:rPr>
            <w:noProof/>
            <w:webHidden/>
          </w:rPr>
          <w:fldChar w:fldCharType="end"/>
        </w:r>
      </w:hyperlink>
    </w:p>
    <w:p w:rsidR="009F2786" w:rsidRDefault="00D26FF9">
      <w:pPr>
        <w:pStyle w:val="TOC2"/>
        <w:tabs>
          <w:tab w:val="left" w:pos="880"/>
          <w:tab w:val="right" w:leader="dot" w:pos="9038"/>
        </w:tabs>
        <w:rPr>
          <w:rFonts w:asciiTheme="minorHAnsi" w:eastAsiaTheme="minorEastAsia" w:hAnsiTheme="minorHAnsi"/>
          <w:noProof/>
          <w:lang w:eastAsia="en-GB"/>
        </w:rPr>
      </w:pPr>
      <w:hyperlink w:anchor="_Toc95985528" w:history="1">
        <w:r w:rsidR="009F2786" w:rsidRPr="00417313">
          <w:rPr>
            <w:rStyle w:val="Hyperlink"/>
            <w:caps/>
            <w:noProof/>
          </w:rPr>
          <w:t>1.5</w:t>
        </w:r>
        <w:r w:rsidR="009F2786">
          <w:rPr>
            <w:rFonts w:asciiTheme="minorHAnsi" w:eastAsiaTheme="minorEastAsia" w:hAnsiTheme="minorHAnsi"/>
            <w:noProof/>
            <w:lang w:eastAsia="en-GB"/>
          </w:rPr>
          <w:tab/>
        </w:r>
        <w:r w:rsidR="009F2786" w:rsidRPr="00417313">
          <w:rPr>
            <w:rStyle w:val="Hyperlink"/>
            <w:caps/>
            <w:noProof/>
          </w:rPr>
          <w:t>DefinitionS</w:t>
        </w:r>
        <w:r w:rsidR="009F2786">
          <w:rPr>
            <w:noProof/>
            <w:webHidden/>
          </w:rPr>
          <w:tab/>
        </w:r>
        <w:r w:rsidR="009F2786">
          <w:rPr>
            <w:noProof/>
            <w:webHidden/>
          </w:rPr>
          <w:fldChar w:fldCharType="begin"/>
        </w:r>
        <w:r w:rsidR="009F2786">
          <w:rPr>
            <w:noProof/>
            <w:webHidden/>
          </w:rPr>
          <w:instrText xml:space="preserve"> PAGEREF _Toc95985528 \h </w:instrText>
        </w:r>
        <w:r w:rsidR="009F2786">
          <w:rPr>
            <w:noProof/>
            <w:webHidden/>
          </w:rPr>
        </w:r>
        <w:r w:rsidR="009F2786">
          <w:rPr>
            <w:noProof/>
            <w:webHidden/>
          </w:rPr>
          <w:fldChar w:fldCharType="separate"/>
        </w:r>
        <w:r w:rsidR="009F2786">
          <w:rPr>
            <w:noProof/>
            <w:webHidden/>
          </w:rPr>
          <w:t>4</w:t>
        </w:r>
        <w:r w:rsidR="009F2786">
          <w:rPr>
            <w:noProof/>
            <w:webHidden/>
          </w:rPr>
          <w:fldChar w:fldCharType="end"/>
        </w:r>
      </w:hyperlink>
    </w:p>
    <w:p w:rsidR="009F2786" w:rsidRDefault="00D26FF9">
      <w:pPr>
        <w:pStyle w:val="TOC2"/>
        <w:tabs>
          <w:tab w:val="left" w:pos="880"/>
          <w:tab w:val="right" w:leader="dot" w:pos="9038"/>
        </w:tabs>
        <w:rPr>
          <w:rFonts w:asciiTheme="minorHAnsi" w:eastAsiaTheme="minorEastAsia" w:hAnsiTheme="minorHAnsi"/>
          <w:noProof/>
          <w:lang w:eastAsia="en-GB"/>
        </w:rPr>
      </w:pPr>
      <w:hyperlink w:anchor="_Toc95985529" w:history="1">
        <w:r w:rsidR="009F2786" w:rsidRPr="00417313">
          <w:rPr>
            <w:rStyle w:val="Hyperlink"/>
            <w:noProof/>
          </w:rPr>
          <w:t>1.6</w:t>
        </w:r>
        <w:r w:rsidR="009F2786">
          <w:rPr>
            <w:rFonts w:asciiTheme="minorHAnsi" w:eastAsiaTheme="minorEastAsia" w:hAnsiTheme="minorHAnsi"/>
            <w:noProof/>
            <w:lang w:eastAsia="en-GB"/>
          </w:rPr>
          <w:tab/>
        </w:r>
        <w:r w:rsidR="009F2786" w:rsidRPr="00417313">
          <w:rPr>
            <w:rStyle w:val="Hyperlink"/>
            <w:noProof/>
          </w:rPr>
          <w:t>HEALTH &amp; SAFETY/RISK ASSESSMENT</w:t>
        </w:r>
        <w:r w:rsidR="009F2786">
          <w:rPr>
            <w:noProof/>
            <w:webHidden/>
          </w:rPr>
          <w:tab/>
        </w:r>
        <w:r w:rsidR="009F2786">
          <w:rPr>
            <w:noProof/>
            <w:webHidden/>
          </w:rPr>
          <w:fldChar w:fldCharType="begin"/>
        </w:r>
        <w:r w:rsidR="009F2786">
          <w:rPr>
            <w:noProof/>
            <w:webHidden/>
          </w:rPr>
          <w:instrText xml:space="preserve"> PAGEREF _Toc95985529 \h </w:instrText>
        </w:r>
        <w:r w:rsidR="009F2786">
          <w:rPr>
            <w:noProof/>
            <w:webHidden/>
          </w:rPr>
        </w:r>
        <w:r w:rsidR="009F2786">
          <w:rPr>
            <w:noProof/>
            <w:webHidden/>
          </w:rPr>
          <w:fldChar w:fldCharType="separate"/>
        </w:r>
        <w:r w:rsidR="009F2786">
          <w:rPr>
            <w:noProof/>
            <w:webHidden/>
          </w:rPr>
          <w:t>5</w:t>
        </w:r>
        <w:r w:rsidR="009F2786">
          <w:rPr>
            <w:noProof/>
            <w:webHidden/>
          </w:rPr>
          <w:fldChar w:fldCharType="end"/>
        </w:r>
      </w:hyperlink>
    </w:p>
    <w:p w:rsidR="009F2786" w:rsidRDefault="00D26FF9">
      <w:pPr>
        <w:pStyle w:val="TOC1"/>
        <w:tabs>
          <w:tab w:val="left" w:pos="440"/>
          <w:tab w:val="right" w:leader="dot" w:pos="9038"/>
        </w:tabs>
        <w:rPr>
          <w:rFonts w:asciiTheme="minorHAnsi" w:eastAsiaTheme="minorEastAsia" w:hAnsiTheme="minorHAnsi"/>
          <w:noProof/>
          <w:lang w:eastAsia="en-GB"/>
        </w:rPr>
      </w:pPr>
      <w:hyperlink w:anchor="_Toc95985530" w:history="1">
        <w:r w:rsidR="009F2786" w:rsidRPr="00417313">
          <w:rPr>
            <w:rStyle w:val="Hyperlink"/>
            <w:noProof/>
          </w:rPr>
          <w:t>2</w:t>
        </w:r>
        <w:r w:rsidR="009F2786">
          <w:rPr>
            <w:rFonts w:asciiTheme="minorHAnsi" w:eastAsiaTheme="minorEastAsia" w:hAnsiTheme="minorHAnsi"/>
            <w:noProof/>
            <w:lang w:eastAsia="en-GB"/>
          </w:rPr>
          <w:tab/>
        </w:r>
        <w:r w:rsidR="009F2786" w:rsidRPr="00417313">
          <w:rPr>
            <w:rStyle w:val="Hyperlink"/>
            <w:noProof/>
          </w:rPr>
          <w:t>PROCESS</w:t>
        </w:r>
        <w:r w:rsidR="009F2786">
          <w:rPr>
            <w:noProof/>
            <w:webHidden/>
          </w:rPr>
          <w:tab/>
        </w:r>
        <w:r w:rsidR="009F2786">
          <w:rPr>
            <w:noProof/>
            <w:webHidden/>
          </w:rPr>
          <w:fldChar w:fldCharType="begin"/>
        </w:r>
        <w:r w:rsidR="009F2786">
          <w:rPr>
            <w:noProof/>
            <w:webHidden/>
          </w:rPr>
          <w:instrText xml:space="preserve"> PAGEREF _Toc95985530 \h </w:instrText>
        </w:r>
        <w:r w:rsidR="009F2786">
          <w:rPr>
            <w:noProof/>
            <w:webHidden/>
          </w:rPr>
        </w:r>
        <w:r w:rsidR="009F2786">
          <w:rPr>
            <w:noProof/>
            <w:webHidden/>
          </w:rPr>
          <w:fldChar w:fldCharType="separate"/>
        </w:r>
        <w:r w:rsidR="009F2786">
          <w:rPr>
            <w:noProof/>
            <w:webHidden/>
          </w:rPr>
          <w:t>5</w:t>
        </w:r>
        <w:r w:rsidR="009F2786">
          <w:rPr>
            <w:noProof/>
            <w:webHidden/>
          </w:rPr>
          <w:fldChar w:fldCharType="end"/>
        </w:r>
      </w:hyperlink>
    </w:p>
    <w:p w:rsidR="009F2786" w:rsidRDefault="00D26FF9">
      <w:pPr>
        <w:pStyle w:val="TOC2"/>
        <w:tabs>
          <w:tab w:val="left" w:pos="880"/>
          <w:tab w:val="right" w:leader="dot" w:pos="9038"/>
        </w:tabs>
        <w:rPr>
          <w:rFonts w:asciiTheme="minorHAnsi" w:eastAsiaTheme="minorEastAsia" w:hAnsiTheme="minorHAnsi"/>
          <w:noProof/>
          <w:lang w:eastAsia="en-GB"/>
        </w:rPr>
      </w:pPr>
      <w:hyperlink w:anchor="_Toc95985531" w:history="1">
        <w:r w:rsidR="009F2786" w:rsidRPr="00417313">
          <w:rPr>
            <w:rStyle w:val="Hyperlink"/>
            <w:noProof/>
          </w:rPr>
          <w:t>2.1</w:t>
        </w:r>
        <w:r w:rsidR="009F2786">
          <w:rPr>
            <w:rFonts w:asciiTheme="minorHAnsi" w:eastAsiaTheme="minorEastAsia" w:hAnsiTheme="minorHAnsi"/>
            <w:noProof/>
            <w:lang w:eastAsia="en-GB"/>
          </w:rPr>
          <w:tab/>
        </w:r>
        <w:r w:rsidR="009F2786" w:rsidRPr="00417313">
          <w:rPr>
            <w:rStyle w:val="Hyperlink"/>
            <w:noProof/>
          </w:rPr>
          <w:t>Data Protection and Patient Confidentiality</w:t>
        </w:r>
        <w:r w:rsidR="009F2786">
          <w:rPr>
            <w:noProof/>
            <w:webHidden/>
          </w:rPr>
          <w:tab/>
        </w:r>
        <w:r w:rsidR="009F2786">
          <w:rPr>
            <w:noProof/>
            <w:webHidden/>
          </w:rPr>
          <w:fldChar w:fldCharType="begin"/>
        </w:r>
        <w:r w:rsidR="009F2786">
          <w:rPr>
            <w:noProof/>
            <w:webHidden/>
          </w:rPr>
          <w:instrText xml:space="preserve"> PAGEREF _Toc95985531 \h </w:instrText>
        </w:r>
        <w:r w:rsidR="009F2786">
          <w:rPr>
            <w:noProof/>
            <w:webHidden/>
          </w:rPr>
        </w:r>
        <w:r w:rsidR="009F2786">
          <w:rPr>
            <w:noProof/>
            <w:webHidden/>
          </w:rPr>
          <w:fldChar w:fldCharType="separate"/>
        </w:r>
        <w:r w:rsidR="009F2786">
          <w:rPr>
            <w:noProof/>
            <w:webHidden/>
          </w:rPr>
          <w:t>7</w:t>
        </w:r>
        <w:r w:rsidR="009F2786">
          <w:rPr>
            <w:noProof/>
            <w:webHidden/>
          </w:rPr>
          <w:fldChar w:fldCharType="end"/>
        </w:r>
      </w:hyperlink>
    </w:p>
    <w:p w:rsidR="009F2786" w:rsidRDefault="00D26FF9">
      <w:pPr>
        <w:pStyle w:val="TOC1"/>
        <w:tabs>
          <w:tab w:val="left" w:pos="440"/>
          <w:tab w:val="right" w:leader="dot" w:pos="9038"/>
        </w:tabs>
        <w:rPr>
          <w:rFonts w:asciiTheme="minorHAnsi" w:eastAsiaTheme="minorEastAsia" w:hAnsiTheme="minorHAnsi"/>
          <w:noProof/>
          <w:lang w:eastAsia="en-GB"/>
        </w:rPr>
      </w:pPr>
      <w:hyperlink w:anchor="_Toc95985532" w:history="1">
        <w:r w:rsidR="009F2786" w:rsidRPr="00417313">
          <w:rPr>
            <w:rStyle w:val="Hyperlink"/>
            <w:noProof/>
          </w:rPr>
          <w:t>3</w:t>
        </w:r>
        <w:r w:rsidR="009F2786">
          <w:rPr>
            <w:rFonts w:asciiTheme="minorHAnsi" w:eastAsiaTheme="minorEastAsia" w:hAnsiTheme="minorHAnsi"/>
            <w:noProof/>
            <w:lang w:eastAsia="en-GB"/>
          </w:rPr>
          <w:tab/>
        </w:r>
        <w:r w:rsidR="009F2786" w:rsidRPr="00417313">
          <w:rPr>
            <w:rStyle w:val="Hyperlink"/>
            <w:noProof/>
          </w:rPr>
          <w:t>Complaints</w:t>
        </w:r>
        <w:r w:rsidR="009F2786">
          <w:rPr>
            <w:noProof/>
            <w:webHidden/>
          </w:rPr>
          <w:tab/>
        </w:r>
        <w:r w:rsidR="009F2786">
          <w:rPr>
            <w:noProof/>
            <w:webHidden/>
          </w:rPr>
          <w:fldChar w:fldCharType="begin"/>
        </w:r>
        <w:r w:rsidR="009F2786">
          <w:rPr>
            <w:noProof/>
            <w:webHidden/>
          </w:rPr>
          <w:instrText xml:space="preserve"> PAGEREF _Toc95985532 \h </w:instrText>
        </w:r>
        <w:r w:rsidR="009F2786">
          <w:rPr>
            <w:noProof/>
            <w:webHidden/>
          </w:rPr>
        </w:r>
        <w:r w:rsidR="009F2786">
          <w:rPr>
            <w:noProof/>
            <w:webHidden/>
          </w:rPr>
          <w:fldChar w:fldCharType="separate"/>
        </w:r>
        <w:r w:rsidR="009F2786">
          <w:rPr>
            <w:noProof/>
            <w:webHidden/>
          </w:rPr>
          <w:t>7</w:t>
        </w:r>
        <w:r w:rsidR="009F2786">
          <w:rPr>
            <w:noProof/>
            <w:webHidden/>
          </w:rPr>
          <w:fldChar w:fldCharType="end"/>
        </w:r>
      </w:hyperlink>
    </w:p>
    <w:p w:rsidR="009F2786" w:rsidRDefault="00D26FF9">
      <w:pPr>
        <w:pStyle w:val="TOC2"/>
        <w:tabs>
          <w:tab w:val="left" w:pos="880"/>
          <w:tab w:val="right" w:leader="dot" w:pos="9038"/>
        </w:tabs>
        <w:rPr>
          <w:rFonts w:asciiTheme="minorHAnsi" w:eastAsiaTheme="minorEastAsia" w:hAnsiTheme="minorHAnsi"/>
          <w:noProof/>
          <w:lang w:eastAsia="en-GB"/>
        </w:rPr>
      </w:pPr>
      <w:hyperlink w:anchor="_Toc95985533" w:history="1">
        <w:r w:rsidR="009F2786" w:rsidRPr="00417313">
          <w:rPr>
            <w:rStyle w:val="Hyperlink"/>
            <w:noProof/>
            <w:lang w:val="en"/>
          </w:rPr>
          <w:t>3.1</w:t>
        </w:r>
        <w:r w:rsidR="009F2786">
          <w:rPr>
            <w:rFonts w:asciiTheme="minorHAnsi" w:eastAsiaTheme="minorEastAsia" w:hAnsiTheme="minorHAnsi"/>
            <w:noProof/>
            <w:lang w:eastAsia="en-GB"/>
          </w:rPr>
          <w:tab/>
        </w:r>
        <w:r w:rsidR="009F2786" w:rsidRPr="00417313">
          <w:rPr>
            <w:rStyle w:val="Hyperlink"/>
            <w:noProof/>
            <w:lang w:val="en"/>
          </w:rPr>
          <w:t>By phone</w:t>
        </w:r>
        <w:r w:rsidR="009F2786">
          <w:rPr>
            <w:noProof/>
            <w:webHidden/>
          </w:rPr>
          <w:tab/>
        </w:r>
        <w:r w:rsidR="009F2786">
          <w:rPr>
            <w:noProof/>
            <w:webHidden/>
          </w:rPr>
          <w:fldChar w:fldCharType="begin"/>
        </w:r>
        <w:r w:rsidR="009F2786">
          <w:rPr>
            <w:noProof/>
            <w:webHidden/>
          </w:rPr>
          <w:instrText xml:space="preserve"> PAGEREF _Toc95985533 \h </w:instrText>
        </w:r>
        <w:r w:rsidR="009F2786">
          <w:rPr>
            <w:noProof/>
            <w:webHidden/>
          </w:rPr>
        </w:r>
        <w:r w:rsidR="009F2786">
          <w:rPr>
            <w:noProof/>
            <w:webHidden/>
          </w:rPr>
          <w:fldChar w:fldCharType="separate"/>
        </w:r>
        <w:r w:rsidR="009F2786">
          <w:rPr>
            <w:noProof/>
            <w:webHidden/>
          </w:rPr>
          <w:t>7</w:t>
        </w:r>
        <w:r w:rsidR="009F2786">
          <w:rPr>
            <w:noProof/>
            <w:webHidden/>
          </w:rPr>
          <w:fldChar w:fldCharType="end"/>
        </w:r>
      </w:hyperlink>
    </w:p>
    <w:p w:rsidR="009F2786" w:rsidRDefault="00D26FF9">
      <w:pPr>
        <w:pStyle w:val="TOC2"/>
        <w:tabs>
          <w:tab w:val="left" w:pos="880"/>
          <w:tab w:val="right" w:leader="dot" w:pos="9038"/>
        </w:tabs>
        <w:rPr>
          <w:rFonts w:asciiTheme="minorHAnsi" w:eastAsiaTheme="minorEastAsia" w:hAnsiTheme="minorHAnsi"/>
          <w:noProof/>
          <w:lang w:eastAsia="en-GB"/>
        </w:rPr>
      </w:pPr>
      <w:hyperlink w:anchor="_Toc95985534" w:history="1">
        <w:r w:rsidR="009F2786" w:rsidRPr="00417313">
          <w:rPr>
            <w:rStyle w:val="Hyperlink"/>
            <w:noProof/>
            <w:lang w:val="en"/>
          </w:rPr>
          <w:t>3.2</w:t>
        </w:r>
        <w:r w:rsidR="009F2786">
          <w:rPr>
            <w:rFonts w:asciiTheme="minorHAnsi" w:eastAsiaTheme="minorEastAsia" w:hAnsiTheme="minorHAnsi"/>
            <w:noProof/>
            <w:lang w:eastAsia="en-GB"/>
          </w:rPr>
          <w:tab/>
        </w:r>
        <w:r w:rsidR="009F2786" w:rsidRPr="00417313">
          <w:rPr>
            <w:rStyle w:val="Hyperlink"/>
            <w:noProof/>
            <w:lang w:val="en"/>
          </w:rPr>
          <w:t>In writing</w:t>
        </w:r>
        <w:r w:rsidR="009F2786">
          <w:rPr>
            <w:noProof/>
            <w:webHidden/>
          </w:rPr>
          <w:tab/>
        </w:r>
        <w:r w:rsidR="009F2786">
          <w:rPr>
            <w:noProof/>
            <w:webHidden/>
          </w:rPr>
          <w:fldChar w:fldCharType="begin"/>
        </w:r>
        <w:r w:rsidR="009F2786">
          <w:rPr>
            <w:noProof/>
            <w:webHidden/>
          </w:rPr>
          <w:instrText xml:space="preserve"> PAGEREF _Toc95985534 \h </w:instrText>
        </w:r>
        <w:r w:rsidR="009F2786">
          <w:rPr>
            <w:noProof/>
            <w:webHidden/>
          </w:rPr>
        </w:r>
        <w:r w:rsidR="009F2786">
          <w:rPr>
            <w:noProof/>
            <w:webHidden/>
          </w:rPr>
          <w:fldChar w:fldCharType="separate"/>
        </w:r>
        <w:r w:rsidR="009F2786">
          <w:rPr>
            <w:noProof/>
            <w:webHidden/>
          </w:rPr>
          <w:t>8</w:t>
        </w:r>
        <w:r w:rsidR="009F2786">
          <w:rPr>
            <w:noProof/>
            <w:webHidden/>
          </w:rPr>
          <w:fldChar w:fldCharType="end"/>
        </w:r>
      </w:hyperlink>
    </w:p>
    <w:p w:rsidR="009F2786" w:rsidRDefault="00D26FF9">
      <w:pPr>
        <w:pStyle w:val="TOC2"/>
        <w:tabs>
          <w:tab w:val="left" w:pos="880"/>
          <w:tab w:val="right" w:leader="dot" w:pos="9038"/>
        </w:tabs>
        <w:rPr>
          <w:rFonts w:asciiTheme="minorHAnsi" w:eastAsiaTheme="minorEastAsia" w:hAnsiTheme="minorHAnsi"/>
          <w:noProof/>
          <w:lang w:eastAsia="en-GB"/>
        </w:rPr>
      </w:pPr>
      <w:hyperlink w:anchor="_Toc95985535" w:history="1">
        <w:r w:rsidR="009F2786" w:rsidRPr="00417313">
          <w:rPr>
            <w:rStyle w:val="Hyperlink"/>
            <w:noProof/>
            <w:lang w:val="en"/>
          </w:rPr>
          <w:t>3.3</w:t>
        </w:r>
        <w:r w:rsidR="009F2786">
          <w:rPr>
            <w:rFonts w:asciiTheme="minorHAnsi" w:eastAsiaTheme="minorEastAsia" w:hAnsiTheme="minorHAnsi"/>
            <w:noProof/>
            <w:lang w:eastAsia="en-GB"/>
          </w:rPr>
          <w:tab/>
        </w:r>
        <w:r w:rsidR="009F2786" w:rsidRPr="00417313">
          <w:rPr>
            <w:rStyle w:val="Hyperlink"/>
            <w:noProof/>
            <w:lang w:val="en"/>
          </w:rPr>
          <w:t>By email</w:t>
        </w:r>
        <w:r w:rsidR="009F2786">
          <w:rPr>
            <w:noProof/>
            <w:webHidden/>
          </w:rPr>
          <w:tab/>
        </w:r>
        <w:r w:rsidR="009F2786">
          <w:rPr>
            <w:noProof/>
            <w:webHidden/>
          </w:rPr>
          <w:fldChar w:fldCharType="begin"/>
        </w:r>
        <w:r w:rsidR="009F2786">
          <w:rPr>
            <w:noProof/>
            <w:webHidden/>
          </w:rPr>
          <w:instrText xml:space="preserve"> PAGEREF _Toc95985535 \h </w:instrText>
        </w:r>
        <w:r w:rsidR="009F2786">
          <w:rPr>
            <w:noProof/>
            <w:webHidden/>
          </w:rPr>
        </w:r>
        <w:r w:rsidR="009F2786">
          <w:rPr>
            <w:noProof/>
            <w:webHidden/>
          </w:rPr>
          <w:fldChar w:fldCharType="separate"/>
        </w:r>
        <w:r w:rsidR="009F2786">
          <w:rPr>
            <w:noProof/>
            <w:webHidden/>
          </w:rPr>
          <w:t>8</w:t>
        </w:r>
        <w:r w:rsidR="009F2786">
          <w:rPr>
            <w:noProof/>
            <w:webHidden/>
          </w:rPr>
          <w:fldChar w:fldCharType="end"/>
        </w:r>
      </w:hyperlink>
    </w:p>
    <w:p w:rsidR="009F2786" w:rsidRDefault="00D26FF9">
      <w:pPr>
        <w:pStyle w:val="TOC1"/>
        <w:tabs>
          <w:tab w:val="left" w:pos="440"/>
          <w:tab w:val="right" w:leader="dot" w:pos="9038"/>
        </w:tabs>
        <w:rPr>
          <w:rFonts w:asciiTheme="minorHAnsi" w:eastAsiaTheme="minorEastAsia" w:hAnsiTheme="minorHAnsi"/>
          <w:noProof/>
          <w:lang w:eastAsia="en-GB"/>
        </w:rPr>
      </w:pPr>
      <w:hyperlink w:anchor="_Toc95985536" w:history="1">
        <w:r w:rsidR="009F2786" w:rsidRPr="00417313">
          <w:rPr>
            <w:rStyle w:val="Hyperlink"/>
            <w:noProof/>
          </w:rPr>
          <w:t>4</w:t>
        </w:r>
        <w:r w:rsidR="009F2786">
          <w:rPr>
            <w:rFonts w:asciiTheme="minorHAnsi" w:eastAsiaTheme="minorEastAsia" w:hAnsiTheme="minorHAnsi"/>
            <w:noProof/>
            <w:lang w:eastAsia="en-GB"/>
          </w:rPr>
          <w:tab/>
        </w:r>
        <w:r w:rsidR="009F2786" w:rsidRPr="00417313">
          <w:rPr>
            <w:rStyle w:val="Hyperlink"/>
            <w:noProof/>
          </w:rPr>
          <w:t>Location of Laboratory</w:t>
        </w:r>
        <w:r w:rsidR="009F2786">
          <w:rPr>
            <w:noProof/>
            <w:webHidden/>
          </w:rPr>
          <w:tab/>
        </w:r>
        <w:r w:rsidR="009F2786">
          <w:rPr>
            <w:noProof/>
            <w:webHidden/>
          </w:rPr>
          <w:fldChar w:fldCharType="begin"/>
        </w:r>
        <w:r w:rsidR="009F2786">
          <w:rPr>
            <w:noProof/>
            <w:webHidden/>
          </w:rPr>
          <w:instrText xml:space="preserve"> PAGEREF _Toc95985536 \h </w:instrText>
        </w:r>
        <w:r w:rsidR="009F2786">
          <w:rPr>
            <w:noProof/>
            <w:webHidden/>
          </w:rPr>
        </w:r>
        <w:r w:rsidR="009F2786">
          <w:rPr>
            <w:noProof/>
            <w:webHidden/>
          </w:rPr>
          <w:fldChar w:fldCharType="separate"/>
        </w:r>
        <w:r w:rsidR="009F2786">
          <w:rPr>
            <w:noProof/>
            <w:webHidden/>
          </w:rPr>
          <w:t>8</w:t>
        </w:r>
        <w:r w:rsidR="009F2786">
          <w:rPr>
            <w:noProof/>
            <w:webHidden/>
          </w:rPr>
          <w:fldChar w:fldCharType="end"/>
        </w:r>
      </w:hyperlink>
    </w:p>
    <w:p w:rsidR="009F2786" w:rsidRDefault="00D26FF9">
      <w:pPr>
        <w:pStyle w:val="TOC1"/>
        <w:tabs>
          <w:tab w:val="left" w:pos="440"/>
          <w:tab w:val="right" w:leader="dot" w:pos="9038"/>
        </w:tabs>
        <w:rPr>
          <w:rFonts w:asciiTheme="minorHAnsi" w:eastAsiaTheme="minorEastAsia" w:hAnsiTheme="minorHAnsi"/>
          <w:noProof/>
          <w:lang w:eastAsia="en-GB"/>
        </w:rPr>
      </w:pPr>
      <w:hyperlink w:anchor="_Toc95985537" w:history="1">
        <w:r w:rsidR="009F2786" w:rsidRPr="00417313">
          <w:rPr>
            <w:rStyle w:val="Hyperlink"/>
            <w:noProof/>
            <w:lang w:eastAsia="en-GB"/>
          </w:rPr>
          <w:t>5</w:t>
        </w:r>
        <w:r w:rsidR="009F2786">
          <w:rPr>
            <w:rFonts w:asciiTheme="minorHAnsi" w:eastAsiaTheme="minorEastAsia" w:hAnsiTheme="minorHAnsi"/>
            <w:noProof/>
            <w:lang w:eastAsia="en-GB"/>
          </w:rPr>
          <w:tab/>
        </w:r>
        <w:r w:rsidR="009F2786" w:rsidRPr="00417313">
          <w:rPr>
            <w:rStyle w:val="Hyperlink"/>
            <w:noProof/>
            <w:lang w:eastAsia="en-GB"/>
          </w:rPr>
          <w:t>Services Offered by the Laboratory</w:t>
        </w:r>
        <w:r w:rsidR="009F2786">
          <w:rPr>
            <w:noProof/>
            <w:webHidden/>
          </w:rPr>
          <w:tab/>
        </w:r>
        <w:r w:rsidR="009F2786">
          <w:rPr>
            <w:noProof/>
            <w:webHidden/>
          </w:rPr>
          <w:fldChar w:fldCharType="begin"/>
        </w:r>
        <w:r w:rsidR="009F2786">
          <w:rPr>
            <w:noProof/>
            <w:webHidden/>
          </w:rPr>
          <w:instrText xml:space="preserve"> PAGEREF _Toc95985537 \h </w:instrText>
        </w:r>
        <w:r w:rsidR="009F2786">
          <w:rPr>
            <w:noProof/>
            <w:webHidden/>
          </w:rPr>
        </w:r>
        <w:r w:rsidR="009F2786">
          <w:rPr>
            <w:noProof/>
            <w:webHidden/>
          </w:rPr>
          <w:fldChar w:fldCharType="separate"/>
        </w:r>
        <w:r w:rsidR="009F2786">
          <w:rPr>
            <w:noProof/>
            <w:webHidden/>
          </w:rPr>
          <w:t>8</w:t>
        </w:r>
        <w:r w:rsidR="009F2786">
          <w:rPr>
            <w:noProof/>
            <w:webHidden/>
          </w:rPr>
          <w:fldChar w:fldCharType="end"/>
        </w:r>
      </w:hyperlink>
    </w:p>
    <w:p w:rsidR="009F2786" w:rsidRDefault="00D26FF9">
      <w:pPr>
        <w:pStyle w:val="TOC1"/>
        <w:tabs>
          <w:tab w:val="left" w:pos="440"/>
          <w:tab w:val="right" w:leader="dot" w:pos="9038"/>
        </w:tabs>
        <w:rPr>
          <w:rFonts w:asciiTheme="minorHAnsi" w:eastAsiaTheme="minorEastAsia" w:hAnsiTheme="minorHAnsi"/>
          <w:noProof/>
          <w:lang w:eastAsia="en-GB"/>
        </w:rPr>
      </w:pPr>
      <w:hyperlink w:anchor="_Toc95985538" w:history="1">
        <w:r w:rsidR="009F2786" w:rsidRPr="00417313">
          <w:rPr>
            <w:rStyle w:val="Hyperlink"/>
            <w:noProof/>
            <w:lang w:eastAsia="en-GB"/>
          </w:rPr>
          <w:t>6</w:t>
        </w:r>
        <w:r w:rsidR="009F2786">
          <w:rPr>
            <w:rFonts w:asciiTheme="minorHAnsi" w:eastAsiaTheme="minorEastAsia" w:hAnsiTheme="minorHAnsi"/>
            <w:noProof/>
            <w:lang w:eastAsia="en-GB"/>
          </w:rPr>
          <w:tab/>
        </w:r>
        <w:r w:rsidR="009F2786" w:rsidRPr="00417313">
          <w:rPr>
            <w:rStyle w:val="Hyperlink"/>
            <w:noProof/>
            <w:lang w:eastAsia="en-GB"/>
          </w:rPr>
          <w:t>Laboratory Opening Times</w:t>
        </w:r>
        <w:r w:rsidR="009F2786">
          <w:rPr>
            <w:noProof/>
            <w:webHidden/>
          </w:rPr>
          <w:tab/>
        </w:r>
        <w:r w:rsidR="009F2786">
          <w:rPr>
            <w:noProof/>
            <w:webHidden/>
          </w:rPr>
          <w:fldChar w:fldCharType="begin"/>
        </w:r>
        <w:r w:rsidR="009F2786">
          <w:rPr>
            <w:noProof/>
            <w:webHidden/>
          </w:rPr>
          <w:instrText xml:space="preserve"> PAGEREF _Toc95985538 \h </w:instrText>
        </w:r>
        <w:r w:rsidR="009F2786">
          <w:rPr>
            <w:noProof/>
            <w:webHidden/>
          </w:rPr>
        </w:r>
        <w:r w:rsidR="009F2786">
          <w:rPr>
            <w:noProof/>
            <w:webHidden/>
          </w:rPr>
          <w:fldChar w:fldCharType="separate"/>
        </w:r>
        <w:r w:rsidR="009F2786">
          <w:rPr>
            <w:noProof/>
            <w:webHidden/>
          </w:rPr>
          <w:t>8</w:t>
        </w:r>
        <w:r w:rsidR="009F2786">
          <w:rPr>
            <w:noProof/>
            <w:webHidden/>
          </w:rPr>
          <w:fldChar w:fldCharType="end"/>
        </w:r>
      </w:hyperlink>
    </w:p>
    <w:p w:rsidR="009F2786" w:rsidRDefault="00D26FF9">
      <w:pPr>
        <w:pStyle w:val="TOC1"/>
        <w:tabs>
          <w:tab w:val="left" w:pos="440"/>
          <w:tab w:val="right" w:leader="dot" w:pos="9038"/>
        </w:tabs>
        <w:rPr>
          <w:rFonts w:asciiTheme="minorHAnsi" w:eastAsiaTheme="minorEastAsia" w:hAnsiTheme="minorHAnsi"/>
          <w:noProof/>
          <w:lang w:eastAsia="en-GB"/>
        </w:rPr>
      </w:pPr>
      <w:hyperlink w:anchor="_Toc95985539" w:history="1">
        <w:r w:rsidR="009F2786" w:rsidRPr="00417313">
          <w:rPr>
            <w:rStyle w:val="Hyperlink"/>
            <w:noProof/>
          </w:rPr>
          <w:t>7</w:t>
        </w:r>
        <w:r w:rsidR="009F2786">
          <w:rPr>
            <w:rFonts w:asciiTheme="minorHAnsi" w:eastAsiaTheme="minorEastAsia" w:hAnsiTheme="minorHAnsi"/>
            <w:noProof/>
            <w:lang w:eastAsia="en-GB"/>
          </w:rPr>
          <w:tab/>
        </w:r>
        <w:r w:rsidR="009F2786" w:rsidRPr="00417313">
          <w:rPr>
            <w:rStyle w:val="Hyperlink"/>
            <w:noProof/>
          </w:rPr>
          <w:t>Out of Hours Service Provision</w:t>
        </w:r>
        <w:r w:rsidR="009F2786">
          <w:rPr>
            <w:noProof/>
            <w:webHidden/>
          </w:rPr>
          <w:tab/>
        </w:r>
        <w:r w:rsidR="009F2786">
          <w:rPr>
            <w:noProof/>
            <w:webHidden/>
          </w:rPr>
          <w:fldChar w:fldCharType="begin"/>
        </w:r>
        <w:r w:rsidR="009F2786">
          <w:rPr>
            <w:noProof/>
            <w:webHidden/>
          </w:rPr>
          <w:instrText xml:space="preserve"> PAGEREF _Toc95985539 \h </w:instrText>
        </w:r>
        <w:r w:rsidR="009F2786">
          <w:rPr>
            <w:noProof/>
            <w:webHidden/>
          </w:rPr>
        </w:r>
        <w:r w:rsidR="009F2786">
          <w:rPr>
            <w:noProof/>
            <w:webHidden/>
          </w:rPr>
          <w:fldChar w:fldCharType="separate"/>
        </w:r>
        <w:r w:rsidR="009F2786">
          <w:rPr>
            <w:noProof/>
            <w:webHidden/>
          </w:rPr>
          <w:t>8</w:t>
        </w:r>
        <w:r w:rsidR="009F2786">
          <w:rPr>
            <w:noProof/>
            <w:webHidden/>
          </w:rPr>
          <w:fldChar w:fldCharType="end"/>
        </w:r>
      </w:hyperlink>
    </w:p>
    <w:p w:rsidR="009F2786" w:rsidRDefault="00D26FF9">
      <w:pPr>
        <w:pStyle w:val="TOC2"/>
        <w:tabs>
          <w:tab w:val="left" w:pos="880"/>
          <w:tab w:val="right" w:leader="dot" w:pos="9038"/>
        </w:tabs>
        <w:rPr>
          <w:rFonts w:asciiTheme="minorHAnsi" w:eastAsiaTheme="minorEastAsia" w:hAnsiTheme="minorHAnsi"/>
          <w:noProof/>
          <w:lang w:eastAsia="en-GB"/>
        </w:rPr>
      </w:pPr>
      <w:hyperlink w:anchor="_Toc95985540" w:history="1">
        <w:r w:rsidR="009F2786" w:rsidRPr="00417313">
          <w:rPr>
            <w:rStyle w:val="Hyperlink"/>
            <w:noProof/>
          </w:rPr>
          <w:t>7.1</w:t>
        </w:r>
        <w:r w:rsidR="009F2786">
          <w:rPr>
            <w:rFonts w:asciiTheme="minorHAnsi" w:eastAsiaTheme="minorEastAsia" w:hAnsiTheme="minorHAnsi"/>
            <w:noProof/>
            <w:lang w:eastAsia="en-GB"/>
          </w:rPr>
          <w:tab/>
        </w:r>
        <w:r w:rsidR="009F2786" w:rsidRPr="00417313">
          <w:rPr>
            <w:rStyle w:val="Hyperlink"/>
            <w:noProof/>
          </w:rPr>
          <w:t>Blood Transfusion</w:t>
        </w:r>
        <w:r w:rsidR="009F2786">
          <w:rPr>
            <w:noProof/>
            <w:webHidden/>
          </w:rPr>
          <w:tab/>
        </w:r>
        <w:r w:rsidR="009F2786">
          <w:rPr>
            <w:noProof/>
            <w:webHidden/>
          </w:rPr>
          <w:fldChar w:fldCharType="begin"/>
        </w:r>
        <w:r w:rsidR="009F2786">
          <w:rPr>
            <w:noProof/>
            <w:webHidden/>
          </w:rPr>
          <w:instrText xml:space="preserve"> PAGEREF _Toc95985540 \h </w:instrText>
        </w:r>
        <w:r w:rsidR="009F2786">
          <w:rPr>
            <w:noProof/>
            <w:webHidden/>
          </w:rPr>
        </w:r>
        <w:r w:rsidR="009F2786">
          <w:rPr>
            <w:noProof/>
            <w:webHidden/>
          </w:rPr>
          <w:fldChar w:fldCharType="separate"/>
        </w:r>
        <w:r w:rsidR="009F2786">
          <w:rPr>
            <w:noProof/>
            <w:webHidden/>
          </w:rPr>
          <w:t>8</w:t>
        </w:r>
        <w:r w:rsidR="009F2786">
          <w:rPr>
            <w:noProof/>
            <w:webHidden/>
          </w:rPr>
          <w:fldChar w:fldCharType="end"/>
        </w:r>
      </w:hyperlink>
    </w:p>
    <w:p w:rsidR="009F2786" w:rsidRDefault="00D26FF9">
      <w:pPr>
        <w:pStyle w:val="TOC2"/>
        <w:tabs>
          <w:tab w:val="left" w:pos="880"/>
          <w:tab w:val="right" w:leader="dot" w:pos="9038"/>
        </w:tabs>
        <w:rPr>
          <w:rFonts w:asciiTheme="minorHAnsi" w:eastAsiaTheme="minorEastAsia" w:hAnsiTheme="minorHAnsi"/>
          <w:noProof/>
          <w:lang w:eastAsia="en-GB"/>
        </w:rPr>
      </w:pPr>
      <w:hyperlink w:anchor="_Toc95985541" w:history="1">
        <w:r w:rsidR="009F2786" w:rsidRPr="00417313">
          <w:rPr>
            <w:rStyle w:val="Hyperlink"/>
            <w:noProof/>
          </w:rPr>
          <w:t>7.2</w:t>
        </w:r>
        <w:r w:rsidR="009F2786">
          <w:rPr>
            <w:rFonts w:asciiTheme="minorHAnsi" w:eastAsiaTheme="minorEastAsia" w:hAnsiTheme="minorHAnsi"/>
            <w:noProof/>
            <w:lang w:eastAsia="en-GB"/>
          </w:rPr>
          <w:tab/>
        </w:r>
        <w:r w:rsidR="009F2786" w:rsidRPr="00417313">
          <w:rPr>
            <w:rStyle w:val="Hyperlink"/>
            <w:noProof/>
          </w:rPr>
          <w:t>Haematology / Coagulation</w:t>
        </w:r>
        <w:r w:rsidR="009F2786">
          <w:rPr>
            <w:noProof/>
            <w:webHidden/>
          </w:rPr>
          <w:tab/>
        </w:r>
        <w:r w:rsidR="009F2786">
          <w:rPr>
            <w:noProof/>
            <w:webHidden/>
          </w:rPr>
          <w:fldChar w:fldCharType="begin"/>
        </w:r>
        <w:r w:rsidR="009F2786">
          <w:rPr>
            <w:noProof/>
            <w:webHidden/>
          </w:rPr>
          <w:instrText xml:space="preserve"> PAGEREF _Toc95985541 \h </w:instrText>
        </w:r>
        <w:r w:rsidR="009F2786">
          <w:rPr>
            <w:noProof/>
            <w:webHidden/>
          </w:rPr>
        </w:r>
        <w:r w:rsidR="009F2786">
          <w:rPr>
            <w:noProof/>
            <w:webHidden/>
          </w:rPr>
          <w:fldChar w:fldCharType="separate"/>
        </w:r>
        <w:r w:rsidR="009F2786">
          <w:rPr>
            <w:noProof/>
            <w:webHidden/>
          </w:rPr>
          <w:t>9</w:t>
        </w:r>
        <w:r w:rsidR="009F2786">
          <w:rPr>
            <w:noProof/>
            <w:webHidden/>
          </w:rPr>
          <w:fldChar w:fldCharType="end"/>
        </w:r>
      </w:hyperlink>
    </w:p>
    <w:p w:rsidR="009F2786" w:rsidRDefault="00D26FF9">
      <w:pPr>
        <w:pStyle w:val="TOC1"/>
        <w:tabs>
          <w:tab w:val="left" w:pos="440"/>
          <w:tab w:val="right" w:leader="dot" w:pos="9038"/>
        </w:tabs>
        <w:rPr>
          <w:rFonts w:asciiTheme="minorHAnsi" w:eastAsiaTheme="minorEastAsia" w:hAnsiTheme="minorHAnsi"/>
          <w:noProof/>
          <w:lang w:eastAsia="en-GB"/>
        </w:rPr>
      </w:pPr>
      <w:hyperlink w:anchor="_Toc95985542" w:history="1">
        <w:r w:rsidR="009F2786" w:rsidRPr="00417313">
          <w:rPr>
            <w:rStyle w:val="Hyperlink"/>
            <w:noProof/>
          </w:rPr>
          <w:t>8</w:t>
        </w:r>
        <w:r w:rsidR="009F2786">
          <w:rPr>
            <w:rFonts w:asciiTheme="minorHAnsi" w:eastAsiaTheme="minorEastAsia" w:hAnsiTheme="minorHAnsi"/>
            <w:noProof/>
            <w:lang w:eastAsia="en-GB"/>
          </w:rPr>
          <w:tab/>
        </w:r>
        <w:r w:rsidR="009F2786" w:rsidRPr="00417313">
          <w:rPr>
            <w:rStyle w:val="Hyperlink"/>
            <w:noProof/>
            <w:lang w:eastAsia="en-GB"/>
          </w:rPr>
          <w:t>Clinical Advice and Interpretation</w:t>
        </w:r>
        <w:r w:rsidR="009F2786">
          <w:rPr>
            <w:noProof/>
            <w:webHidden/>
          </w:rPr>
          <w:tab/>
        </w:r>
        <w:r w:rsidR="009F2786">
          <w:rPr>
            <w:noProof/>
            <w:webHidden/>
          </w:rPr>
          <w:fldChar w:fldCharType="begin"/>
        </w:r>
        <w:r w:rsidR="009F2786">
          <w:rPr>
            <w:noProof/>
            <w:webHidden/>
          </w:rPr>
          <w:instrText xml:space="preserve"> PAGEREF _Toc95985542 \h </w:instrText>
        </w:r>
        <w:r w:rsidR="009F2786">
          <w:rPr>
            <w:noProof/>
            <w:webHidden/>
          </w:rPr>
        </w:r>
        <w:r w:rsidR="009F2786">
          <w:rPr>
            <w:noProof/>
            <w:webHidden/>
          </w:rPr>
          <w:fldChar w:fldCharType="separate"/>
        </w:r>
        <w:r w:rsidR="009F2786">
          <w:rPr>
            <w:noProof/>
            <w:webHidden/>
          </w:rPr>
          <w:t>9</w:t>
        </w:r>
        <w:r w:rsidR="009F2786">
          <w:rPr>
            <w:noProof/>
            <w:webHidden/>
          </w:rPr>
          <w:fldChar w:fldCharType="end"/>
        </w:r>
      </w:hyperlink>
    </w:p>
    <w:p w:rsidR="009F2786" w:rsidRDefault="00D26FF9">
      <w:pPr>
        <w:pStyle w:val="TOC1"/>
        <w:tabs>
          <w:tab w:val="left" w:pos="440"/>
          <w:tab w:val="right" w:leader="dot" w:pos="9038"/>
        </w:tabs>
        <w:rPr>
          <w:rFonts w:asciiTheme="minorHAnsi" w:eastAsiaTheme="minorEastAsia" w:hAnsiTheme="minorHAnsi"/>
          <w:noProof/>
          <w:lang w:eastAsia="en-GB"/>
        </w:rPr>
      </w:pPr>
      <w:hyperlink w:anchor="_Toc95985543" w:history="1">
        <w:r w:rsidR="009F2786" w:rsidRPr="00417313">
          <w:rPr>
            <w:rStyle w:val="Hyperlink"/>
            <w:noProof/>
          </w:rPr>
          <w:t>9</w:t>
        </w:r>
        <w:r w:rsidR="009F2786">
          <w:rPr>
            <w:rFonts w:asciiTheme="minorHAnsi" w:eastAsiaTheme="minorEastAsia" w:hAnsiTheme="minorHAnsi"/>
            <w:noProof/>
            <w:lang w:eastAsia="en-GB"/>
          </w:rPr>
          <w:tab/>
        </w:r>
        <w:r w:rsidR="009F2786" w:rsidRPr="00417313">
          <w:rPr>
            <w:rStyle w:val="Hyperlink"/>
            <w:noProof/>
          </w:rPr>
          <w:t>Information for Patients and Visitors</w:t>
        </w:r>
        <w:r w:rsidR="009F2786">
          <w:rPr>
            <w:noProof/>
            <w:webHidden/>
          </w:rPr>
          <w:tab/>
        </w:r>
        <w:r w:rsidR="009F2786">
          <w:rPr>
            <w:noProof/>
            <w:webHidden/>
          </w:rPr>
          <w:fldChar w:fldCharType="begin"/>
        </w:r>
        <w:r w:rsidR="009F2786">
          <w:rPr>
            <w:noProof/>
            <w:webHidden/>
          </w:rPr>
          <w:instrText xml:space="preserve"> PAGEREF _Toc95985543 \h </w:instrText>
        </w:r>
        <w:r w:rsidR="009F2786">
          <w:rPr>
            <w:noProof/>
            <w:webHidden/>
          </w:rPr>
        </w:r>
        <w:r w:rsidR="009F2786">
          <w:rPr>
            <w:noProof/>
            <w:webHidden/>
          </w:rPr>
          <w:fldChar w:fldCharType="separate"/>
        </w:r>
        <w:r w:rsidR="009F2786">
          <w:rPr>
            <w:noProof/>
            <w:webHidden/>
          </w:rPr>
          <w:t>9</w:t>
        </w:r>
        <w:r w:rsidR="009F2786">
          <w:rPr>
            <w:noProof/>
            <w:webHidden/>
          </w:rPr>
          <w:fldChar w:fldCharType="end"/>
        </w:r>
      </w:hyperlink>
    </w:p>
    <w:p w:rsidR="009F2786" w:rsidRDefault="00D26FF9">
      <w:pPr>
        <w:pStyle w:val="TOC1"/>
        <w:tabs>
          <w:tab w:val="left" w:pos="660"/>
          <w:tab w:val="right" w:leader="dot" w:pos="9038"/>
        </w:tabs>
        <w:rPr>
          <w:rFonts w:asciiTheme="minorHAnsi" w:eastAsiaTheme="minorEastAsia" w:hAnsiTheme="minorHAnsi"/>
          <w:noProof/>
          <w:lang w:eastAsia="en-GB"/>
        </w:rPr>
      </w:pPr>
      <w:hyperlink w:anchor="_Toc95985544" w:history="1">
        <w:r w:rsidR="009F2786" w:rsidRPr="00417313">
          <w:rPr>
            <w:rStyle w:val="Hyperlink"/>
            <w:noProof/>
          </w:rPr>
          <w:t>10</w:t>
        </w:r>
        <w:r w:rsidR="009F2786">
          <w:rPr>
            <w:rFonts w:asciiTheme="minorHAnsi" w:eastAsiaTheme="minorEastAsia" w:hAnsiTheme="minorHAnsi"/>
            <w:noProof/>
            <w:lang w:eastAsia="en-GB"/>
          </w:rPr>
          <w:tab/>
        </w:r>
        <w:r w:rsidR="009F2786" w:rsidRPr="00417313">
          <w:rPr>
            <w:rStyle w:val="Hyperlink"/>
            <w:noProof/>
          </w:rPr>
          <w:t>Patient Consent</w:t>
        </w:r>
        <w:r w:rsidR="009F2786">
          <w:rPr>
            <w:noProof/>
            <w:webHidden/>
          </w:rPr>
          <w:tab/>
        </w:r>
        <w:r w:rsidR="009F2786">
          <w:rPr>
            <w:noProof/>
            <w:webHidden/>
          </w:rPr>
          <w:fldChar w:fldCharType="begin"/>
        </w:r>
        <w:r w:rsidR="009F2786">
          <w:rPr>
            <w:noProof/>
            <w:webHidden/>
          </w:rPr>
          <w:instrText xml:space="preserve"> PAGEREF _Toc95985544 \h </w:instrText>
        </w:r>
        <w:r w:rsidR="009F2786">
          <w:rPr>
            <w:noProof/>
            <w:webHidden/>
          </w:rPr>
        </w:r>
        <w:r w:rsidR="009F2786">
          <w:rPr>
            <w:noProof/>
            <w:webHidden/>
          </w:rPr>
          <w:fldChar w:fldCharType="separate"/>
        </w:r>
        <w:r w:rsidR="009F2786">
          <w:rPr>
            <w:noProof/>
            <w:webHidden/>
          </w:rPr>
          <w:t>9</w:t>
        </w:r>
        <w:r w:rsidR="009F2786">
          <w:rPr>
            <w:noProof/>
            <w:webHidden/>
          </w:rPr>
          <w:fldChar w:fldCharType="end"/>
        </w:r>
      </w:hyperlink>
    </w:p>
    <w:p w:rsidR="009F2786" w:rsidRDefault="00D26FF9">
      <w:pPr>
        <w:pStyle w:val="TOC2"/>
        <w:tabs>
          <w:tab w:val="left" w:pos="880"/>
          <w:tab w:val="right" w:leader="dot" w:pos="9038"/>
        </w:tabs>
        <w:rPr>
          <w:rFonts w:asciiTheme="minorHAnsi" w:eastAsiaTheme="minorEastAsia" w:hAnsiTheme="minorHAnsi"/>
          <w:noProof/>
          <w:lang w:eastAsia="en-GB"/>
        </w:rPr>
      </w:pPr>
      <w:hyperlink w:anchor="_Toc95985545" w:history="1">
        <w:r w:rsidR="009F2786" w:rsidRPr="00417313">
          <w:rPr>
            <w:rStyle w:val="Hyperlink"/>
            <w:noProof/>
          </w:rPr>
          <w:t>10.1</w:t>
        </w:r>
        <w:r w:rsidR="009F2786">
          <w:rPr>
            <w:rFonts w:asciiTheme="minorHAnsi" w:eastAsiaTheme="minorEastAsia" w:hAnsiTheme="minorHAnsi"/>
            <w:noProof/>
            <w:lang w:eastAsia="en-GB"/>
          </w:rPr>
          <w:tab/>
        </w:r>
        <w:r w:rsidR="009F2786" w:rsidRPr="00417313">
          <w:rPr>
            <w:rStyle w:val="Hyperlink"/>
            <w:noProof/>
          </w:rPr>
          <w:t>Outpatients</w:t>
        </w:r>
        <w:r w:rsidR="009F2786">
          <w:rPr>
            <w:noProof/>
            <w:webHidden/>
          </w:rPr>
          <w:tab/>
        </w:r>
        <w:r w:rsidR="009F2786">
          <w:rPr>
            <w:noProof/>
            <w:webHidden/>
          </w:rPr>
          <w:fldChar w:fldCharType="begin"/>
        </w:r>
        <w:r w:rsidR="009F2786">
          <w:rPr>
            <w:noProof/>
            <w:webHidden/>
          </w:rPr>
          <w:instrText xml:space="preserve"> PAGEREF _Toc95985545 \h </w:instrText>
        </w:r>
        <w:r w:rsidR="009F2786">
          <w:rPr>
            <w:noProof/>
            <w:webHidden/>
          </w:rPr>
        </w:r>
        <w:r w:rsidR="009F2786">
          <w:rPr>
            <w:noProof/>
            <w:webHidden/>
          </w:rPr>
          <w:fldChar w:fldCharType="separate"/>
        </w:r>
        <w:r w:rsidR="009F2786">
          <w:rPr>
            <w:noProof/>
            <w:webHidden/>
          </w:rPr>
          <w:t>9</w:t>
        </w:r>
        <w:r w:rsidR="009F2786">
          <w:rPr>
            <w:noProof/>
            <w:webHidden/>
          </w:rPr>
          <w:fldChar w:fldCharType="end"/>
        </w:r>
      </w:hyperlink>
    </w:p>
    <w:p w:rsidR="009F2786" w:rsidRDefault="00D26FF9">
      <w:pPr>
        <w:pStyle w:val="TOC2"/>
        <w:tabs>
          <w:tab w:val="left" w:pos="880"/>
          <w:tab w:val="right" w:leader="dot" w:pos="9038"/>
        </w:tabs>
        <w:rPr>
          <w:rFonts w:asciiTheme="minorHAnsi" w:eastAsiaTheme="minorEastAsia" w:hAnsiTheme="minorHAnsi"/>
          <w:noProof/>
          <w:lang w:eastAsia="en-GB"/>
        </w:rPr>
      </w:pPr>
      <w:hyperlink w:anchor="_Toc95985546" w:history="1">
        <w:r w:rsidR="009F2786" w:rsidRPr="00417313">
          <w:rPr>
            <w:rStyle w:val="Hyperlink"/>
            <w:noProof/>
          </w:rPr>
          <w:t>10.2</w:t>
        </w:r>
        <w:r w:rsidR="009F2786">
          <w:rPr>
            <w:rFonts w:asciiTheme="minorHAnsi" w:eastAsiaTheme="minorEastAsia" w:hAnsiTheme="minorHAnsi"/>
            <w:noProof/>
            <w:lang w:eastAsia="en-GB"/>
          </w:rPr>
          <w:tab/>
        </w:r>
        <w:r w:rsidR="009F2786" w:rsidRPr="00417313">
          <w:rPr>
            <w:rStyle w:val="Hyperlink"/>
            <w:noProof/>
          </w:rPr>
          <w:t>Inpatients</w:t>
        </w:r>
        <w:r w:rsidR="009F2786">
          <w:rPr>
            <w:noProof/>
            <w:webHidden/>
          </w:rPr>
          <w:tab/>
        </w:r>
        <w:r w:rsidR="009F2786">
          <w:rPr>
            <w:noProof/>
            <w:webHidden/>
          </w:rPr>
          <w:fldChar w:fldCharType="begin"/>
        </w:r>
        <w:r w:rsidR="009F2786">
          <w:rPr>
            <w:noProof/>
            <w:webHidden/>
          </w:rPr>
          <w:instrText xml:space="preserve"> PAGEREF _Toc95985546 \h </w:instrText>
        </w:r>
        <w:r w:rsidR="009F2786">
          <w:rPr>
            <w:noProof/>
            <w:webHidden/>
          </w:rPr>
        </w:r>
        <w:r w:rsidR="009F2786">
          <w:rPr>
            <w:noProof/>
            <w:webHidden/>
          </w:rPr>
          <w:fldChar w:fldCharType="separate"/>
        </w:r>
        <w:r w:rsidR="009F2786">
          <w:rPr>
            <w:noProof/>
            <w:webHidden/>
          </w:rPr>
          <w:t>10</w:t>
        </w:r>
        <w:r w:rsidR="009F2786">
          <w:rPr>
            <w:noProof/>
            <w:webHidden/>
          </w:rPr>
          <w:fldChar w:fldCharType="end"/>
        </w:r>
      </w:hyperlink>
    </w:p>
    <w:p w:rsidR="009F2786" w:rsidRDefault="00D26FF9">
      <w:pPr>
        <w:pStyle w:val="TOC1"/>
        <w:tabs>
          <w:tab w:val="left" w:pos="660"/>
          <w:tab w:val="right" w:leader="dot" w:pos="9038"/>
        </w:tabs>
        <w:rPr>
          <w:rFonts w:asciiTheme="minorHAnsi" w:eastAsiaTheme="minorEastAsia" w:hAnsiTheme="minorHAnsi"/>
          <w:noProof/>
          <w:lang w:eastAsia="en-GB"/>
        </w:rPr>
      </w:pPr>
      <w:hyperlink w:anchor="_Toc95985547" w:history="1">
        <w:r w:rsidR="009F2786" w:rsidRPr="00417313">
          <w:rPr>
            <w:rStyle w:val="Hyperlink"/>
            <w:noProof/>
          </w:rPr>
          <w:t>11</w:t>
        </w:r>
        <w:r w:rsidR="009F2786">
          <w:rPr>
            <w:rFonts w:asciiTheme="minorHAnsi" w:eastAsiaTheme="minorEastAsia" w:hAnsiTheme="minorHAnsi"/>
            <w:noProof/>
            <w:lang w:eastAsia="en-GB"/>
          </w:rPr>
          <w:tab/>
        </w:r>
        <w:r w:rsidR="009F2786" w:rsidRPr="00417313">
          <w:rPr>
            <w:rStyle w:val="Hyperlink"/>
            <w:noProof/>
          </w:rPr>
          <w:t>The Request Form &amp; Sample</w:t>
        </w:r>
        <w:r w:rsidR="009F2786">
          <w:rPr>
            <w:noProof/>
            <w:webHidden/>
          </w:rPr>
          <w:tab/>
        </w:r>
        <w:r w:rsidR="009F2786">
          <w:rPr>
            <w:noProof/>
            <w:webHidden/>
          </w:rPr>
          <w:fldChar w:fldCharType="begin"/>
        </w:r>
        <w:r w:rsidR="009F2786">
          <w:rPr>
            <w:noProof/>
            <w:webHidden/>
          </w:rPr>
          <w:instrText xml:space="preserve"> PAGEREF _Toc95985547 \h </w:instrText>
        </w:r>
        <w:r w:rsidR="009F2786">
          <w:rPr>
            <w:noProof/>
            <w:webHidden/>
          </w:rPr>
        </w:r>
        <w:r w:rsidR="009F2786">
          <w:rPr>
            <w:noProof/>
            <w:webHidden/>
          </w:rPr>
          <w:fldChar w:fldCharType="separate"/>
        </w:r>
        <w:r w:rsidR="009F2786">
          <w:rPr>
            <w:noProof/>
            <w:webHidden/>
          </w:rPr>
          <w:t>10</w:t>
        </w:r>
        <w:r w:rsidR="009F2786">
          <w:rPr>
            <w:noProof/>
            <w:webHidden/>
          </w:rPr>
          <w:fldChar w:fldCharType="end"/>
        </w:r>
      </w:hyperlink>
    </w:p>
    <w:p w:rsidR="009F2786" w:rsidRDefault="00D26FF9">
      <w:pPr>
        <w:pStyle w:val="TOC2"/>
        <w:tabs>
          <w:tab w:val="left" w:pos="880"/>
          <w:tab w:val="right" w:leader="dot" w:pos="9038"/>
        </w:tabs>
        <w:rPr>
          <w:rFonts w:asciiTheme="minorHAnsi" w:eastAsiaTheme="minorEastAsia" w:hAnsiTheme="minorHAnsi"/>
          <w:noProof/>
          <w:lang w:eastAsia="en-GB"/>
        </w:rPr>
      </w:pPr>
      <w:hyperlink w:anchor="_Toc95985548" w:history="1">
        <w:r w:rsidR="009F2786" w:rsidRPr="00417313">
          <w:rPr>
            <w:rStyle w:val="Hyperlink"/>
            <w:noProof/>
          </w:rPr>
          <w:t>11.1</w:t>
        </w:r>
        <w:r w:rsidR="009F2786">
          <w:rPr>
            <w:rFonts w:asciiTheme="minorHAnsi" w:eastAsiaTheme="minorEastAsia" w:hAnsiTheme="minorHAnsi"/>
            <w:noProof/>
            <w:lang w:eastAsia="en-GB"/>
          </w:rPr>
          <w:tab/>
        </w:r>
        <w:r w:rsidR="009F2786" w:rsidRPr="00417313">
          <w:rPr>
            <w:rStyle w:val="Hyperlink"/>
            <w:noProof/>
          </w:rPr>
          <w:t>Request Form</w:t>
        </w:r>
        <w:r w:rsidR="009F2786">
          <w:rPr>
            <w:noProof/>
            <w:webHidden/>
          </w:rPr>
          <w:tab/>
        </w:r>
        <w:r w:rsidR="009F2786">
          <w:rPr>
            <w:noProof/>
            <w:webHidden/>
          </w:rPr>
          <w:fldChar w:fldCharType="begin"/>
        </w:r>
        <w:r w:rsidR="009F2786">
          <w:rPr>
            <w:noProof/>
            <w:webHidden/>
          </w:rPr>
          <w:instrText xml:space="preserve"> PAGEREF _Toc95985548 \h </w:instrText>
        </w:r>
        <w:r w:rsidR="009F2786">
          <w:rPr>
            <w:noProof/>
            <w:webHidden/>
          </w:rPr>
        </w:r>
        <w:r w:rsidR="009F2786">
          <w:rPr>
            <w:noProof/>
            <w:webHidden/>
          </w:rPr>
          <w:fldChar w:fldCharType="separate"/>
        </w:r>
        <w:r w:rsidR="009F2786">
          <w:rPr>
            <w:noProof/>
            <w:webHidden/>
          </w:rPr>
          <w:t>10</w:t>
        </w:r>
        <w:r w:rsidR="009F2786">
          <w:rPr>
            <w:noProof/>
            <w:webHidden/>
          </w:rPr>
          <w:fldChar w:fldCharType="end"/>
        </w:r>
      </w:hyperlink>
    </w:p>
    <w:p w:rsidR="009F2786" w:rsidRDefault="00D26FF9">
      <w:pPr>
        <w:pStyle w:val="TOC2"/>
        <w:tabs>
          <w:tab w:val="left" w:pos="880"/>
          <w:tab w:val="right" w:leader="dot" w:pos="9038"/>
        </w:tabs>
        <w:rPr>
          <w:rFonts w:asciiTheme="minorHAnsi" w:eastAsiaTheme="minorEastAsia" w:hAnsiTheme="minorHAnsi"/>
          <w:noProof/>
          <w:lang w:eastAsia="en-GB"/>
        </w:rPr>
      </w:pPr>
      <w:hyperlink w:anchor="_Toc95985549" w:history="1">
        <w:r w:rsidR="009F2786" w:rsidRPr="00417313">
          <w:rPr>
            <w:rStyle w:val="Hyperlink"/>
            <w:noProof/>
            <w:lang w:eastAsia="en-GB"/>
          </w:rPr>
          <w:t>11.2</w:t>
        </w:r>
        <w:r w:rsidR="009F2786">
          <w:rPr>
            <w:rFonts w:asciiTheme="minorHAnsi" w:eastAsiaTheme="minorEastAsia" w:hAnsiTheme="minorHAnsi"/>
            <w:noProof/>
            <w:lang w:eastAsia="en-GB"/>
          </w:rPr>
          <w:tab/>
        </w:r>
        <w:r w:rsidR="009F2786" w:rsidRPr="00417313">
          <w:rPr>
            <w:rStyle w:val="Hyperlink"/>
            <w:noProof/>
            <w:lang w:eastAsia="en-GB"/>
          </w:rPr>
          <w:t>Samples</w:t>
        </w:r>
        <w:r w:rsidR="009F2786">
          <w:rPr>
            <w:noProof/>
            <w:webHidden/>
          </w:rPr>
          <w:tab/>
        </w:r>
        <w:r w:rsidR="009F2786">
          <w:rPr>
            <w:noProof/>
            <w:webHidden/>
          </w:rPr>
          <w:fldChar w:fldCharType="begin"/>
        </w:r>
        <w:r w:rsidR="009F2786">
          <w:rPr>
            <w:noProof/>
            <w:webHidden/>
          </w:rPr>
          <w:instrText xml:space="preserve"> PAGEREF _Toc95985549 \h </w:instrText>
        </w:r>
        <w:r w:rsidR="009F2786">
          <w:rPr>
            <w:noProof/>
            <w:webHidden/>
          </w:rPr>
        </w:r>
        <w:r w:rsidR="009F2786">
          <w:rPr>
            <w:noProof/>
            <w:webHidden/>
          </w:rPr>
          <w:fldChar w:fldCharType="separate"/>
        </w:r>
        <w:r w:rsidR="009F2786">
          <w:rPr>
            <w:noProof/>
            <w:webHidden/>
          </w:rPr>
          <w:t>11</w:t>
        </w:r>
        <w:r w:rsidR="009F2786">
          <w:rPr>
            <w:noProof/>
            <w:webHidden/>
          </w:rPr>
          <w:fldChar w:fldCharType="end"/>
        </w:r>
      </w:hyperlink>
    </w:p>
    <w:p w:rsidR="009F2786" w:rsidRDefault="00D26FF9">
      <w:pPr>
        <w:pStyle w:val="TOC2"/>
        <w:tabs>
          <w:tab w:val="left" w:pos="880"/>
          <w:tab w:val="right" w:leader="dot" w:pos="9038"/>
        </w:tabs>
        <w:rPr>
          <w:rFonts w:asciiTheme="minorHAnsi" w:eastAsiaTheme="minorEastAsia" w:hAnsiTheme="minorHAnsi"/>
          <w:noProof/>
          <w:lang w:eastAsia="en-GB"/>
        </w:rPr>
      </w:pPr>
      <w:hyperlink w:anchor="_Toc95985550" w:history="1">
        <w:r w:rsidR="009F2786" w:rsidRPr="00417313">
          <w:rPr>
            <w:rStyle w:val="Hyperlink"/>
            <w:noProof/>
            <w:lang w:eastAsia="en-GB"/>
          </w:rPr>
          <w:t>11.3</w:t>
        </w:r>
        <w:r w:rsidR="009F2786">
          <w:rPr>
            <w:rFonts w:asciiTheme="minorHAnsi" w:eastAsiaTheme="minorEastAsia" w:hAnsiTheme="minorHAnsi"/>
            <w:noProof/>
            <w:lang w:eastAsia="en-GB"/>
          </w:rPr>
          <w:tab/>
        </w:r>
        <w:r w:rsidR="009F2786" w:rsidRPr="00417313">
          <w:rPr>
            <w:rStyle w:val="Hyperlink"/>
            <w:noProof/>
            <w:lang w:eastAsia="en-GB"/>
          </w:rPr>
          <w:t>Sample Rejection</w:t>
        </w:r>
        <w:r w:rsidR="009F2786">
          <w:rPr>
            <w:noProof/>
            <w:webHidden/>
          </w:rPr>
          <w:tab/>
        </w:r>
        <w:r w:rsidR="009F2786">
          <w:rPr>
            <w:noProof/>
            <w:webHidden/>
          </w:rPr>
          <w:fldChar w:fldCharType="begin"/>
        </w:r>
        <w:r w:rsidR="009F2786">
          <w:rPr>
            <w:noProof/>
            <w:webHidden/>
          </w:rPr>
          <w:instrText xml:space="preserve"> PAGEREF _Toc95985550 \h </w:instrText>
        </w:r>
        <w:r w:rsidR="009F2786">
          <w:rPr>
            <w:noProof/>
            <w:webHidden/>
          </w:rPr>
        </w:r>
        <w:r w:rsidR="009F2786">
          <w:rPr>
            <w:noProof/>
            <w:webHidden/>
          </w:rPr>
          <w:fldChar w:fldCharType="separate"/>
        </w:r>
        <w:r w:rsidR="009F2786">
          <w:rPr>
            <w:noProof/>
            <w:webHidden/>
          </w:rPr>
          <w:t>11</w:t>
        </w:r>
        <w:r w:rsidR="009F2786">
          <w:rPr>
            <w:noProof/>
            <w:webHidden/>
          </w:rPr>
          <w:fldChar w:fldCharType="end"/>
        </w:r>
      </w:hyperlink>
    </w:p>
    <w:p w:rsidR="009F2786" w:rsidRDefault="00D26FF9">
      <w:pPr>
        <w:pStyle w:val="TOC2"/>
        <w:tabs>
          <w:tab w:val="left" w:pos="880"/>
          <w:tab w:val="right" w:leader="dot" w:pos="9038"/>
        </w:tabs>
        <w:rPr>
          <w:rFonts w:asciiTheme="minorHAnsi" w:eastAsiaTheme="minorEastAsia" w:hAnsiTheme="minorHAnsi"/>
          <w:noProof/>
          <w:lang w:eastAsia="en-GB"/>
        </w:rPr>
      </w:pPr>
      <w:hyperlink w:anchor="_Toc95985551" w:history="1">
        <w:r w:rsidR="009F2786" w:rsidRPr="00417313">
          <w:rPr>
            <w:rStyle w:val="Hyperlink"/>
            <w:noProof/>
            <w:lang w:eastAsia="en-GB"/>
          </w:rPr>
          <w:t>11.4</w:t>
        </w:r>
        <w:r w:rsidR="009F2786">
          <w:rPr>
            <w:rFonts w:asciiTheme="minorHAnsi" w:eastAsiaTheme="minorEastAsia" w:hAnsiTheme="minorHAnsi"/>
            <w:noProof/>
            <w:lang w:eastAsia="en-GB"/>
          </w:rPr>
          <w:tab/>
        </w:r>
        <w:r w:rsidR="009F2786" w:rsidRPr="00417313">
          <w:rPr>
            <w:rStyle w:val="Hyperlink"/>
            <w:noProof/>
            <w:lang w:eastAsia="en-GB"/>
          </w:rPr>
          <w:t>Samples for Send Away Tests</w:t>
        </w:r>
        <w:r w:rsidR="009F2786">
          <w:rPr>
            <w:noProof/>
            <w:webHidden/>
          </w:rPr>
          <w:tab/>
        </w:r>
        <w:r w:rsidR="009F2786">
          <w:rPr>
            <w:noProof/>
            <w:webHidden/>
          </w:rPr>
          <w:fldChar w:fldCharType="begin"/>
        </w:r>
        <w:r w:rsidR="009F2786">
          <w:rPr>
            <w:noProof/>
            <w:webHidden/>
          </w:rPr>
          <w:instrText xml:space="preserve"> PAGEREF _Toc95985551 \h </w:instrText>
        </w:r>
        <w:r w:rsidR="009F2786">
          <w:rPr>
            <w:noProof/>
            <w:webHidden/>
          </w:rPr>
        </w:r>
        <w:r w:rsidR="009F2786">
          <w:rPr>
            <w:noProof/>
            <w:webHidden/>
          </w:rPr>
          <w:fldChar w:fldCharType="separate"/>
        </w:r>
        <w:r w:rsidR="009F2786">
          <w:rPr>
            <w:noProof/>
            <w:webHidden/>
          </w:rPr>
          <w:t>11</w:t>
        </w:r>
        <w:r w:rsidR="009F2786">
          <w:rPr>
            <w:noProof/>
            <w:webHidden/>
          </w:rPr>
          <w:fldChar w:fldCharType="end"/>
        </w:r>
      </w:hyperlink>
    </w:p>
    <w:p w:rsidR="009F2786" w:rsidRDefault="00D26FF9">
      <w:pPr>
        <w:pStyle w:val="TOC2"/>
        <w:tabs>
          <w:tab w:val="left" w:pos="880"/>
          <w:tab w:val="right" w:leader="dot" w:pos="9038"/>
        </w:tabs>
        <w:rPr>
          <w:rFonts w:asciiTheme="minorHAnsi" w:eastAsiaTheme="minorEastAsia" w:hAnsiTheme="minorHAnsi"/>
          <w:noProof/>
          <w:lang w:eastAsia="en-GB"/>
        </w:rPr>
      </w:pPr>
      <w:hyperlink w:anchor="_Toc95985552" w:history="1">
        <w:r w:rsidR="009F2786" w:rsidRPr="00417313">
          <w:rPr>
            <w:rStyle w:val="Hyperlink"/>
            <w:noProof/>
            <w:lang w:eastAsia="en-GB"/>
          </w:rPr>
          <w:t>11.5</w:t>
        </w:r>
        <w:r w:rsidR="009F2786">
          <w:rPr>
            <w:rFonts w:asciiTheme="minorHAnsi" w:eastAsiaTheme="minorEastAsia" w:hAnsiTheme="minorHAnsi"/>
            <w:noProof/>
            <w:lang w:eastAsia="en-GB"/>
          </w:rPr>
          <w:tab/>
        </w:r>
        <w:r w:rsidR="009F2786" w:rsidRPr="00417313">
          <w:rPr>
            <w:rStyle w:val="Hyperlink"/>
            <w:noProof/>
            <w:lang w:eastAsia="en-GB"/>
          </w:rPr>
          <w:t>High Risk Samples</w:t>
        </w:r>
        <w:r w:rsidR="009F2786">
          <w:rPr>
            <w:noProof/>
            <w:webHidden/>
          </w:rPr>
          <w:tab/>
        </w:r>
        <w:r w:rsidR="009F2786">
          <w:rPr>
            <w:noProof/>
            <w:webHidden/>
          </w:rPr>
          <w:fldChar w:fldCharType="begin"/>
        </w:r>
        <w:r w:rsidR="009F2786">
          <w:rPr>
            <w:noProof/>
            <w:webHidden/>
          </w:rPr>
          <w:instrText xml:space="preserve"> PAGEREF _Toc95985552 \h </w:instrText>
        </w:r>
        <w:r w:rsidR="009F2786">
          <w:rPr>
            <w:noProof/>
            <w:webHidden/>
          </w:rPr>
        </w:r>
        <w:r w:rsidR="009F2786">
          <w:rPr>
            <w:noProof/>
            <w:webHidden/>
          </w:rPr>
          <w:fldChar w:fldCharType="separate"/>
        </w:r>
        <w:r w:rsidR="009F2786">
          <w:rPr>
            <w:noProof/>
            <w:webHidden/>
          </w:rPr>
          <w:t>11</w:t>
        </w:r>
        <w:r w:rsidR="009F2786">
          <w:rPr>
            <w:noProof/>
            <w:webHidden/>
          </w:rPr>
          <w:fldChar w:fldCharType="end"/>
        </w:r>
      </w:hyperlink>
    </w:p>
    <w:p w:rsidR="009F2786" w:rsidRDefault="00D26FF9">
      <w:pPr>
        <w:pStyle w:val="TOC1"/>
        <w:tabs>
          <w:tab w:val="left" w:pos="660"/>
          <w:tab w:val="right" w:leader="dot" w:pos="9038"/>
        </w:tabs>
        <w:rPr>
          <w:rFonts w:asciiTheme="minorHAnsi" w:eastAsiaTheme="minorEastAsia" w:hAnsiTheme="minorHAnsi"/>
          <w:noProof/>
          <w:lang w:eastAsia="en-GB"/>
        </w:rPr>
      </w:pPr>
      <w:hyperlink w:anchor="_Toc95985553" w:history="1">
        <w:r w:rsidR="009F2786" w:rsidRPr="00417313">
          <w:rPr>
            <w:rStyle w:val="Hyperlink"/>
            <w:noProof/>
          </w:rPr>
          <w:t>12</w:t>
        </w:r>
        <w:r w:rsidR="009F2786">
          <w:rPr>
            <w:rFonts w:asciiTheme="minorHAnsi" w:eastAsiaTheme="minorEastAsia" w:hAnsiTheme="minorHAnsi"/>
            <w:noProof/>
            <w:lang w:eastAsia="en-GB"/>
          </w:rPr>
          <w:tab/>
        </w:r>
        <w:r w:rsidR="009F2786" w:rsidRPr="00417313">
          <w:rPr>
            <w:rStyle w:val="Hyperlink"/>
            <w:noProof/>
            <w:lang w:eastAsia="en-GB"/>
          </w:rPr>
          <w:t>Outline of Tests Provided</w:t>
        </w:r>
        <w:r w:rsidR="009F2786">
          <w:rPr>
            <w:noProof/>
            <w:webHidden/>
          </w:rPr>
          <w:tab/>
        </w:r>
        <w:r w:rsidR="009F2786">
          <w:rPr>
            <w:noProof/>
            <w:webHidden/>
          </w:rPr>
          <w:fldChar w:fldCharType="begin"/>
        </w:r>
        <w:r w:rsidR="009F2786">
          <w:rPr>
            <w:noProof/>
            <w:webHidden/>
          </w:rPr>
          <w:instrText xml:space="preserve"> PAGEREF _Toc95985553 \h </w:instrText>
        </w:r>
        <w:r w:rsidR="009F2786">
          <w:rPr>
            <w:noProof/>
            <w:webHidden/>
          </w:rPr>
        </w:r>
        <w:r w:rsidR="009F2786">
          <w:rPr>
            <w:noProof/>
            <w:webHidden/>
          </w:rPr>
          <w:fldChar w:fldCharType="separate"/>
        </w:r>
        <w:r w:rsidR="009F2786">
          <w:rPr>
            <w:noProof/>
            <w:webHidden/>
          </w:rPr>
          <w:t>12</w:t>
        </w:r>
        <w:r w:rsidR="009F2786">
          <w:rPr>
            <w:noProof/>
            <w:webHidden/>
          </w:rPr>
          <w:fldChar w:fldCharType="end"/>
        </w:r>
      </w:hyperlink>
    </w:p>
    <w:p w:rsidR="009F2786" w:rsidRDefault="00D26FF9">
      <w:pPr>
        <w:pStyle w:val="TOC2"/>
        <w:tabs>
          <w:tab w:val="left" w:pos="880"/>
          <w:tab w:val="right" w:leader="dot" w:pos="9038"/>
        </w:tabs>
        <w:rPr>
          <w:rFonts w:asciiTheme="minorHAnsi" w:eastAsiaTheme="minorEastAsia" w:hAnsiTheme="minorHAnsi"/>
          <w:noProof/>
          <w:lang w:eastAsia="en-GB"/>
        </w:rPr>
      </w:pPr>
      <w:hyperlink w:anchor="_Toc95985554" w:history="1">
        <w:r w:rsidR="009F2786" w:rsidRPr="00417313">
          <w:rPr>
            <w:rStyle w:val="Hyperlink"/>
            <w:noProof/>
            <w:lang w:eastAsia="en-GB"/>
          </w:rPr>
          <w:t>12.1</w:t>
        </w:r>
        <w:r w:rsidR="009F2786">
          <w:rPr>
            <w:rFonts w:asciiTheme="minorHAnsi" w:eastAsiaTheme="minorEastAsia" w:hAnsiTheme="minorHAnsi"/>
            <w:noProof/>
            <w:lang w:eastAsia="en-GB"/>
          </w:rPr>
          <w:tab/>
        </w:r>
        <w:r w:rsidR="009F2786" w:rsidRPr="00417313">
          <w:rPr>
            <w:rStyle w:val="Hyperlink"/>
            <w:noProof/>
            <w:lang w:eastAsia="en-GB"/>
          </w:rPr>
          <w:t>Haematology</w:t>
        </w:r>
        <w:r w:rsidR="009F2786">
          <w:rPr>
            <w:noProof/>
            <w:webHidden/>
          </w:rPr>
          <w:tab/>
        </w:r>
        <w:r w:rsidR="009F2786">
          <w:rPr>
            <w:noProof/>
            <w:webHidden/>
          </w:rPr>
          <w:fldChar w:fldCharType="begin"/>
        </w:r>
        <w:r w:rsidR="009F2786">
          <w:rPr>
            <w:noProof/>
            <w:webHidden/>
          </w:rPr>
          <w:instrText xml:space="preserve"> PAGEREF _Toc95985554 \h </w:instrText>
        </w:r>
        <w:r w:rsidR="009F2786">
          <w:rPr>
            <w:noProof/>
            <w:webHidden/>
          </w:rPr>
        </w:r>
        <w:r w:rsidR="009F2786">
          <w:rPr>
            <w:noProof/>
            <w:webHidden/>
          </w:rPr>
          <w:fldChar w:fldCharType="separate"/>
        </w:r>
        <w:r w:rsidR="009F2786">
          <w:rPr>
            <w:noProof/>
            <w:webHidden/>
          </w:rPr>
          <w:t>12</w:t>
        </w:r>
        <w:r w:rsidR="009F2786">
          <w:rPr>
            <w:noProof/>
            <w:webHidden/>
          </w:rPr>
          <w:fldChar w:fldCharType="end"/>
        </w:r>
      </w:hyperlink>
    </w:p>
    <w:p w:rsidR="009F2786" w:rsidRDefault="00D26FF9">
      <w:pPr>
        <w:pStyle w:val="TOC2"/>
        <w:tabs>
          <w:tab w:val="left" w:pos="880"/>
          <w:tab w:val="right" w:leader="dot" w:pos="9038"/>
        </w:tabs>
        <w:rPr>
          <w:rFonts w:asciiTheme="minorHAnsi" w:eastAsiaTheme="minorEastAsia" w:hAnsiTheme="minorHAnsi"/>
          <w:noProof/>
          <w:lang w:eastAsia="en-GB"/>
        </w:rPr>
      </w:pPr>
      <w:hyperlink w:anchor="_Toc95985555" w:history="1">
        <w:r w:rsidR="009F2786" w:rsidRPr="00417313">
          <w:rPr>
            <w:rStyle w:val="Hyperlink"/>
            <w:noProof/>
            <w:lang w:eastAsia="en-GB"/>
          </w:rPr>
          <w:t>12.2</w:t>
        </w:r>
        <w:r w:rsidR="009F2786">
          <w:rPr>
            <w:rFonts w:asciiTheme="minorHAnsi" w:eastAsiaTheme="minorEastAsia" w:hAnsiTheme="minorHAnsi"/>
            <w:noProof/>
            <w:lang w:eastAsia="en-GB"/>
          </w:rPr>
          <w:tab/>
        </w:r>
        <w:r w:rsidR="009F2786" w:rsidRPr="00417313">
          <w:rPr>
            <w:rStyle w:val="Hyperlink"/>
            <w:noProof/>
            <w:lang w:eastAsia="en-GB"/>
          </w:rPr>
          <w:t>Coagulation</w:t>
        </w:r>
        <w:r w:rsidR="009F2786">
          <w:rPr>
            <w:noProof/>
            <w:webHidden/>
          </w:rPr>
          <w:tab/>
        </w:r>
        <w:r w:rsidR="009F2786">
          <w:rPr>
            <w:noProof/>
            <w:webHidden/>
          </w:rPr>
          <w:fldChar w:fldCharType="begin"/>
        </w:r>
        <w:r w:rsidR="009F2786">
          <w:rPr>
            <w:noProof/>
            <w:webHidden/>
          </w:rPr>
          <w:instrText xml:space="preserve"> PAGEREF _Toc95985555 \h </w:instrText>
        </w:r>
        <w:r w:rsidR="009F2786">
          <w:rPr>
            <w:noProof/>
            <w:webHidden/>
          </w:rPr>
        </w:r>
        <w:r w:rsidR="009F2786">
          <w:rPr>
            <w:noProof/>
            <w:webHidden/>
          </w:rPr>
          <w:fldChar w:fldCharType="separate"/>
        </w:r>
        <w:r w:rsidR="009F2786">
          <w:rPr>
            <w:noProof/>
            <w:webHidden/>
          </w:rPr>
          <w:t>12</w:t>
        </w:r>
        <w:r w:rsidR="009F2786">
          <w:rPr>
            <w:noProof/>
            <w:webHidden/>
          </w:rPr>
          <w:fldChar w:fldCharType="end"/>
        </w:r>
      </w:hyperlink>
    </w:p>
    <w:p w:rsidR="009F2786" w:rsidRDefault="00D26FF9">
      <w:pPr>
        <w:pStyle w:val="TOC2"/>
        <w:tabs>
          <w:tab w:val="left" w:pos="880"/>
          <w:tab w:val="right" w:leader="dot" w:pos="9038"/>
        </w:tabs>
        <w:rPr>
          <w:rFonts w:asciiTheme="minorHAnsi" w:eastAsiaTheme="minorEastAsia" w:hAnsiTheme="minorHAnsi"/>
          <w:noProof/>
          <w:lang w:eastAsia="en-GB"/>
        </w:rPr>
      </w:pPr>
      <w:hyperlink w:anchor="_Toc95985556" w:history="1">
        <w:r w:rsidR="009F2786" w:rsidRPr="00417313">
          <w:rPr>
            <w:rStyle w:val="Hyperlink"/>
            <w:noProof/>
            <w:lang w:eastAsia="en-GB"/>
          </w:rPr>
          <w:t>12.3</w:t>
        </w:r>
        <w:r w:rsidR="009F2786">
          <w:rPr>
            <w:rFonts w:asciiTheme="minorHAnsi" w:eastAsiaTheme="minorEastAsia" w:hAnsiTheme="minorHAnsi"/>
            <w:noProof/>
            <w:lang w:eastAsia="en-GB"/>
          </w:rPr>
          <w:tab/>
        </w:r>
        <w:r w:rsidR="009F2786" w:rsidRPr="00417313">
          <w:rPr>
            <w:rStyle w:val="Hyperlink"/>
            <w:noProof/>
            <w:lang w:eastAsia="en-GB"/>
          </w:rPr>
          <w:t>Transfusion</w:t>
        </w:r>
        <w:r w:rsidR="009F2786">
          <w:rPr>
            <w:noProof/>
            <w:webHidden/>
          </w:rPr>
          <w:tab/>
        </w:r>
        <w:r w:rsidR="009F2786">
          <w:rPr>
            <w:noProof/>
            <w:webHidden/>
          </w:rPr>
          <w:fldChar w:fldCharType="begin"/>
        </w:r>
        <w:r w:rsidR="009F2786">
          <w:rPr>
            <w:noProof/>
            <w:webHidden/>
          </w:rPr>
          <w:instrText xml:space="preserve"> PAGEREF _Toc95985556 \h </w:instrText>
        </w:r>
        <w:r w:rsidR="009F2786">
          <w:rPr>
            <w:noProof/>
            <w:webHidden/>
          </w:rPr>
        </w:r>
        <w:r w:rsidR="009F2786">
          <w:rPr>
            <w:noProof/>
            <w:webHidden/>
          </w:rPr>
          <w:fldChar w:fldCharType="separate"/>
        </w:r>
        <w:r w:rsidR="009F2786">
          <w:rPr>
            <w:noProof/>
            <w:webHidden/>
          </w:rPr>
          <w:t>12</w:t>
        </w:r>
        <w:r w:rsidR="009F2786">
          <w:rPr>
            <w:noProof/>
            <w:webHidden/>
          </w:rPr>
          <w:fldChar w:fldCharType="end"/>
        </w:r>
      </w:hyperlink>
    </w:p>
    <w:p w:rsidR="009F2786" w:rsidRDefault="00D26FF9">
      <w:pPr>
        <w:pStyle w:val="TOC1"/>
        <w:tabs>
          <w:tab w:val="left" w:pos="660"/>
          <w:tab w:val="right" w:leader="dot" w:pos="9038"/>
        </w:tabs>
        <w:rPr>
          <w:rFonts w:asciiTheme="minorHAnsi" w:eastAsiaTheme="minorEastAsia" w:hAnsiTheme="minorHAnsi"/>
          <w:noProof/>
          <w:lang w:eastAsia="en-GB"/>
        </w:rPr>
      </w:pPr>
      <w:hyperlink w:anchor="_Toc95985557" w:history="1">
        <w:r w:rsidR="009F2786" w:rsidRPr="00417313">
          <w:rPr>
            <w:rStyle w:val="Hyperlink"/>
            <w:noProof/>
            <w:lang w:eastAsia="en-GB"/>
          </w:rPr>
          <w:t>13</w:t>
        </w:r>
        <w:r w:rsidR="009F2786">
          <w:rPr>
            <w:rFonts w:asciiTheme="minorHAnsi" w:eastAsiaTheme="minorEastAsia" w:hAnsiTheme="minorHAnsi"/>
            <w:noProof/>
            <w:lang w:eastAsia="en-GB"/>
          </w:rPr>
          <w:tab/>
        </w:r>
        <w:r w:rsidR="009F2786" w:rsidRPr="00417313">
          <w:rPr>
            <w:rStyle w:val="Hyperlink"/>
            <w:noProof/>
            <w:lang w:eastAsia="en-GB"/>
          </w:rPr>
          <w:t>Samples Required</w:t>
        </w:r>
        <w:r w:rsidR="009F2786">
          <w:rPr>
            <w:noProof/>
            <w:webHidden/>
          </w:rPr>
          <w:tab/>
        </w:r>
        <w:r w:rsidR="009F2786">
          <w:rPr>
            <w:noProof/>
            <w:webHidden/>
          </w:rPr>
          <w:fldChar w:fldCharType="begin"/>
        </w:r>
        <w:r w:rsidR="009F2786">
          <w:rPr>
            <w:noProof/>
            <w:webHidden/>
          </w:rPr>
          <w:instrText xml:space="preserve"> PAGEREF _Toc95985557 \h </w:instrText>
        </w:r>
        <w:r w:rsidR="009F2786">
          <w:rPr>
            <w:noProof/>
            <w:webHidden/>
          </w:rPr>
        </w:r>
        <w:r w:rsidR="009F2786">
          <w:rPr>
            <w:noProof/>
            <w:webHidden/>
          </w:rPr>
          <w:fldChar w:fldCharType="separate"/>
        </w:r>
        <w:r w:rsidR="009F2786">
          <w:rPr>
            <w:noProof/>
            <w:webHidden/>
          </w:rPr>
          <w:t>12</w:t>
        </w:r>
        <w:r w:rsidR="009F2786">
          <w:rPr>
            <w:noProof/>
            <w:webHidden/>
          </w:rPr>
          <w:fldChar w:fldCharType="end"/>
        </w:r>
      </w:hyperlink>
    </w:p>
    <w:p w:rsidR="009F2786" w:rsidRDefault="00D26FF9">
      <w:pPr>
        <w:pStyle w:val="TOC1"/>
        <w:tabs>
          <w:tab w:val="left" w:pos="660"/>
          <w:tab w:val="right" w:leader="dot" w:pos="9038"/>
        </w:tabs>
        <w:rPr>
          <w:rFonts w:asciiTheme="minorHAnsi" w:eastAsiaTheme="minorEastAsia" w:hAnsiTheme="minorHAnsi"/>
          <w:noProof/>
          <w:lang w:eastAsia="en-GB"/>
        </w:rPr>
      </w:pPr>
      <w:hyperlink w:anchor="_Toc95985558" w:history="1">
        <w:r w:rsidR="009F2786" w:rsidRPr="00417313">
          <w:rPr>
            <w:rStyle w:val="Hyperlink"/>
            <w:noProof/>
            <w:lang w:eastAsia="en-GB"/>
          </w:rPr>
          <w:t>14</w:t>
        </w:r>
        <w:r w:rsidR="009F2786">
          <w:rPr>
            <w:rFonts w:asciiTheme="minorHAnsi" w:eastAsiaTheme="minorEastAsia" w:hAnsiTheme="minorHAnsi"/>
            <w:noProof/>
            <w:lang w:eastAsia="en-GB"/>
          </w:rPr>
          <w:tab/>
        </w:r>
        <w:r w:rsidR="009F2786" w:rsidRPr="00417313">
          <w:rPr>
            <w:rStyle w:val="Hyperlink"/>
            <w:noProof/>
            <w:lang w:eastAsia="en-GB"/>
          </w:rPr>
          <w:t>Summary of Tests Referred to Other Laboratories</w:t>
        </w:r>
        <w:r w:rsidR="009F2786">
          <w:rPr>
            <w:noProof/>
            <w:webHidden/>
          </w:rPr>
          <w:tab/>
        </w:r>
        <w:r w:rsidR="009F2786">
          <w:rPr>
            <w:noProof/>
            <w:webHidden/>
          </w:rPr>
          <w:fldChar w:fldCharType="begin"/>
        </w:r>
        <w:r w:rsidR="009F2786">
          <w:rPr>
            <w:noProof/>
            <w:webHidden/>
          </w:rPr>
          <w:instrText xml:space="preserve"> PAGEREF _Toc95985558 \h </w:instrText>
        </w:r>
        <w:r w:rsidR="009F2786">
          <w:rPr>
            <w:noProof/>
            <w:webHidden/>
          </w:rPr>
        </w:r>
        <w:r w:rsidR="009F2786">
          <w:rPr>
            <w:noProof/>
            <w:webHidden/>
          </w:rPr>
          <w:fldChar w:fldCharType="separate"/>
        </w:r>
        <w:r w:rsidR="009F2786">
          <w:rPr>
            <w:noProof/>
            <w:webHidden/>
          </w:rPr>
          <w:t>12</w:t>
        </w:r>
        <w:r w:rsidR="009F2786">
          <w:rPr>
            <w:noProof/>
            <w:webHidden/>
          </w:rPr>
          <w:fldChar w:fldCharType="end"/>
        </w:r>
      </w:hyperlink>
    </w:p>
    <w:p w:rsidR="009F2786" w:rsidRDefault="00D26FF9">
      <w:pPr>
        <w:pStyle w:val="TOC1"/>
        <w:tabs>
          <w:tab w:val="left" w:pos="660"/>
          <w:tab w:val="right" w:leader="dot" w:pos="9038"/>
        </w:tabs>
        <w:rPr>
          <w:rFonts w:asciiTheme="minorHAnsi" w:eastAsiaTheme="minorEastAsia" w:hAnsiTheme="minorHAnsi"/>
          <w:noProof/>
          <w:lang w:eastAsia="en-GB"/>
        </w:rPr>
      </w:pPr>
      <w:hyperlink w:anchor="_Toc95985559" w:history="1">
        <w:r w:rsidR="009F2786" w:rsidRPr="00417313">
          <w:rPr>
            <w:rStyle w:val="Hyperlink"/>
            <w:noProof/>
          </w:rPr>
          <w:t>15</w:t>
        </w:r>
        <w:r w:rsidR="009F2786">
          <w:rPr>
            <w:rFonts w:asciiTheme="minorHAnsi" w:eastAsiaTheme="minorEastAsia" w:hAnsiTheme="minorHAnsi"/>
            <w:noProof/>
            <w:lang w:eastAsia="en-GB"/>
          </w:rPr>
          <w:tab/>
        </w:r>
        <w:r w:rsidR="009F2786" w:rsidRPr="00417313">
          <w:rPr>
            <w:rStyle w:val="Hyperlink"/>
            <w:noProof/>
          </w:rPr>
          <w:t>Range of Tests Available Outside Core Hours</w:t>
        </w:r>
        <w:r w:rsidR="009F2786">
          <w:rPr>
            <w:noProof/>
            <w:webHidden/>
          </w:rPr>
          <w:tab/>
        </w:r>
        <w:r w:rsidR="009F2786">
          <w:rPr>
            <w:noProof/>
            <w:webHidden/>
          </w:rPr>
          <w:fldChar w:fldCharType="begin"/>
        </w:r>
        <w:r w:rsidR="009F2786">
          <w:rPr>
            <w:noProof/>
            <w:webHidden/>
          </w:rPr>
          <w:instrText xml:space="preserve"> PAGEREF _Toc95985559 \h </w:instrText>
        </w:r>
        <w:r w:rsidR="009F2786">
          <w:rPr>
            <w:noProof/>
            <w:webHidden/>
          </w:rPr>
        </w:r>
        <w:r w:rsidR="009F2786">
          <w:rPr>
            <w:noProof/>
            <w:webHidden/>
          </w:rPr>
          <w:fldChar w:fldCharType="separate"/>
        </w:r>
        <w:r w:rsidR="009F2786">
          <w:rPr>
            <w:noProof/>
            <w:webHidden/>
          </w:rPr>
          <w:t>13</w:t>
        </w:r>
        <w:r w:rsidR="009F2786">
          <w:rPr>
            <w:noProof/>
            <w:webHidden/>
          </w:rPr>
          <w:fldChar w:fldCharType="end"/>
        </w:r>
      </w:hyperlink>
    </w:p>
    <w:p w:rsidR="009F2786" w:rsidRDefault="00D26FF9">
      <w:pPr>
        <w:pStyle w:val="TOC1"/>
        <w:tabs>
          <w:tab w:val="left" w:pos="660"/>
          <w:tab w:val="right" w:leader="dot" w:pos="9038"/>
        </w:tabs>
        <w:rPr>
          <w:rFonts w:asciiTheme="minorHAnsi" w:eastAsiaTheme="minorEastAsia" w:hAnsiTheme="minorHAnsi"/>
          <w:noProof/>
          <w:lang w:eastAsia="en-GB"/>
        </w:rPr>
      </w:pPr>
      <w:hyperlink w:anchor="_Toc95985560" w:history="1">
        <w:r w:rsidR="009F2786" w:rsidRPr="00417313">
          <w:rPr>
            <w:rStyle w:val="Hyperlink"/>
            <w:noProof/>
            <w:lang w:eastAsia="en-GB"/>
          </w:rPr>
          <w:t>16</w:t>
        </w:r>
        <w:r w:rsidR="009F2786">
          <w:rPr>
            <w:rFonts w:asciiTheme="minorHAnsi" w:eastAsiaTheme="minorEastAsia" w:hAnsiTheme="minorHAnsi"/>
            <w:noProof/>
            <w:lang w:eastAsia="en-GB"/>
          </w:rPr>
          <w:tab/>
        </w:r>
        <w:r w:rsidR="009F2786" w:rsidRPr="00417313">
          <w:rPr>
            <w:rStyle w:val="Hyperlink"/>
            <w:noProof/>
            <w:lang w:eastAsia="en-GB"/>
          </w:rPr>
          <w:t>Transport of Samples</w:t>
        </w:r>
        <w:r w:rsidR="009F2786">
          <w:rPr>
            <w:noProof/>
            <w:webHidden/>
          </w:rPr>
          <w:tab/>
        </w:r>
        <w:r w:rsidR="009F2786">
          <w:rPr>
            <w:noProof/>
            <w:webHidden/>
          </w:rPr>
          <w:fldChar w:fldCharType="begin"/>
        </w:r>
        <w:r w:rsidR="009F2786">
          <w:rPr>
            <w:noProof/>
            <w:webHidden/>
          </w:rPr>
          <w:instrText xml:space="preserve"> PAGEREF _Toc95985560 \h </w:instrText>
        </w:r>
        <w:r w:rsidR="009F2786">
          <w:rPr>
            <w:noProof/>
            <w:webHidden/>
          </w:rPr>
        </w:r>
        <w:r w:rsidR="009F2786">
          <w:rPr>
            <w:noProof/>
            <w:webHidden/>
          </w:rPr>
          <w:fldChar w:fldCharType="separate"/>
        </w:r>
        <w:r w:rsidR="009F2786">
          <w:rPr>
            <w:noProof/>
            <w:webHidden/>
          </w:rPr>
          <w:t>13</w:t>
        </w:r>
        <w:r w:rsidR="009F2786">
          <w:rPr>
            <w:noProof/>
            <w:webHidden/>
          </w:rPr>
          <w:fldChar w:fldCharType="end"/>
        </w:r>
      </w:hyperlink>
    </w:p>
    <w:p w:rsidR="009F2786" w:rsidRDefault="00D26FF9">
      <w:pPr>
        <w:pStyle w:val="TOC2"/>
        <w:tabs>
          <w:tab w:val="left" w:pos="880"/>
          <w:tab w:val="right" w:leader="dot" w:pos="9038"/>
        </w:tabs>
        <w:rPr>
          <w:rFonts w:asciiTheme="minorHAnsi" w:eastAsiaTheme="minorEastAsia" w:hAnsiTheme="minorHAnsi"/>
          <w:noProof/>
          <w:lang w:eastAsia="en-GB"/>
        </w:rPr>
      </w:pPr>
      <w:hyperlink w:anchor="_Toc95985561" w:history="1">
        <w:r w:rsidR="009F2786" w:rsidRPr="00417313">
          <w:rPr>
            <w:rStyle w:val="Hyperlink"/>
            <w:noProof/>
            <w:lang w:eastAsia="en-GB"/>
          </w:rPr>
          <w:t>16.1</w:t>
        </w:r>
        <w:r w:rsidR="009F2786">
          <w:rPr>
            <w:rFonts w:asciiTheme="minorHAnsi" w:eastAsiaTheme="minorEastAsia" w:hAnsiTheme="minorHAnsi"/>
            <w:noProof/>
            <w:lang w:eastAsia="en-GB"/>
          </w:rPr>
          <w:tab/>
        </w:r>
        <w:r w:rsidR="009F2786" w:rsidRPr="00417313">
          <w:rPr>
            <w:rStyle w:val="Hyperlink"/>
            <w:noProof/>
            <w:lang w:eastAsia="en-GB"/>
          </w:rPr>
          <w:t>Transport of Samples from GP Surgeries</w:t>
        </w:r>
        <w:r w:rsidR="009F2786">
          <w:rPr>
            <w:noProof/>
            <w:webHidden/>
          </w:rPr>
          <w:tab/>
        </w:r>
        <w:r w:rsidR="009F2786">
          <w:rPr>
            <w:noProof/>
            <w:webHidden/>
          </w:rPr>
          <w:fldChar w:fldCharType="begin"/>
        </w:r>
        <w:r w:rsidR="009F2786">
          <w:rPr>
            <w:noProof/>
            <w:webHidden/>
          </w:rPr>
          <w:instrText xml:space="preserve"> PAGEREF _Toc95985561 \h </w:instrText>
        </w:r>
        <w:r w:rsidR="009F2786">
          <w:rPr>
            <w:noProof/>
            <w:webHidden/>
          </w:rPr>
        </w:r>
        <w:r w:rsidR="009F2786">
          <w:rPr>
            <w:noProof/>
            <w:webHidden/>
          </w:rPr>
          <w:fldChar w:fldCharType="separate"/>
        </w:r>
        <w:r w:rsidR="009F2786">
          <w:rPr>
            <w:noProof/>
            <w:webHidden/>
          </w:rPr>
          <w:t>13</w:t>
        </w:r>
        <w:r w:rsidR="009F2786">
          <w:rPr>
            <w:noProof/>
            <w:webHidden/>
          </w:rPr>
          <w:fldChar w:fldCharType="end"/>
        </w:r>
      </w:hyperlink>
    </w:p>
    <w:p w:rsidR="009F2786" w:rsidRDefault="00D26FF9">
      <w:pPr>
        <w:pStyle w:val="TOC2"/>
        <w:tabs>
          <w:tab w:val="left" w:pos="880"/>
          <w:tab w:val="right" w:leader="dot" w:pos="9038"/>
        </w:tabs>
        <w:rPr>
          <w:rFonts w:asciiTheme="minorHAnsi" w:eastAsiaTheme="minorEastAsia" w:hAnsiTheme="minorHAnsi"/>
          <w:noProof/>
          <w:lang w:eastAsia="en-GB"/>
        </w:rPr>
      </w:pPr>
      <w:hyperlink w:anchor="_Toc95985562" w:history="1">
        <w:r w:rsidR="009F2786" w:rsidRPr="00417313">
          <w:rPr>
            <w:rStyle w:val="Hyperlink"/>
            <w:noProof/>
            <w:lang w:eastAsia="en-GB"/>
          </w:rPr>
          <w:t>16.2</w:t>
        </w:r>
        <w:r w:rsidR="009F2786">
          <w:rPr>
            <w:rFonts w:asciiTheme="minorHAnsi" w:eastAsiaTheme="minorEastAsia" w:hAnsiTheme="minorHAnsi"/>
            <w:noProof/>
            <w:lang w:eastAsia="en-GB"/>
          </w:rPr>
          <w:tab/>
        </w:r>
        <w:r w:rsidR="009F2786" w:rsidRPr="00417313">
          <w:rPr>
            <w:rStyle w:val="Hyperlink"/>
            <w:noProof/>
            <w:lang w:eastAsia="en-GB"/>
          </w:rPr>
          <w:t>Transport of Samples from Wards</w:t>
        </w:r>
        <w:r w:rsidR="009F2786">
          <w:rPr>
            <w:noProof/>
            <w:webHidden/>
          </w:rPr>
          <w:tab/>
        </w:r>
        <w:r w:rsidR="009F2786">
          <w:rPr>
            <w:noProof/>
            <w:webHidden/>
          </w:rPr>
          <w:fldChar w:fldCharType="begin"/>
        </w:r>
        <w:r w:rsidR="009F2786">
          <w:rPr>
            <w:noProof/>
            <w:webHidden/>
          </w:rPr>
          <w:instrText xml:space="preserve"> PAGEREF _Toc95985562 \h </w:instrText>
        </w:r>
        <w:r w:rsidR="009F2786">
          <w:rPr>
            <w:noProof/>
            <w:webHidden/>
          </w:rPr>
        </w:r>
        <w:r w:rsidR="009F2786">
          <w:rPr>
            <w:noProof/>
            <w:webHidden/>
          </w:rPr>
          <w:fldChar w:fldCharType="separate"/>
        </w:r>
        <w:r w:rsidR="009F2786">
          <w:rPr>
            <w:noProof/>
            <w:webHidden/>
          </w:rPr>
          <w:t>14</w:t>
        </w:r>
        <w:r w:rsidR="009F2786">
          <w:rPr>
            <w:noProof/>
            <w:webHidden/>
          </w:rPr>
          <w:fldChar w:fldCharType="end"/>
        </w:r>
      </w:hyperlink>
    </w:p>
    <w:p w:rsidR="009F2786" w:rsidRDefault="00D26FF9">
      <w:pPr>
        <w:pStyle w:val="TOC2"/>
        <w:tabs>
          <w:tab w:val="left" w:pos="880"/>
          <w:tab w:val="right" w:leader="dot" w:pos="9038"/>
        </w:tabs>
        <w:rPr>
          <w:rFonts w:asciiTheme="minorHAnsi" w:eastAsiaTheme="minorEastAsia" w:hAnsiTheme="minorHAnsi"/>
          <w:noProof/>
          <w:lang w:eastAsia="en-GB"/>
        </w:rPr>
      </w:pPr>
      <w:hyperlink w:anchor="_Toc95985563" w:history="1">
        <w:r w:rsidR="009F2786" w:rsidRPr="00417313">
          <w:rPr>
            <w:rStyle w:val="Hyperlink"/>
            <w:noProof/>
            <w:lang w:eastAsia="en-GB"/>
          </w:rPr>
          <w:t>16.3</w:t>
        </w:r>
        <w:r w:rsidR="009F2786">
          <w:rPr>
            <w:rFonts w:asciiTheme="minorHAnsi" w:eastAsiaTheme="minorEastAsia" w:hAnsiTheme="minorHAnsi"/>
            <w:noProof/>
            <w:lang w:eastAsia="en-GB"/>
          </w:rPr>
          <w:tab/>
        </w:r>
        <w:r w:rsidR="009F2786" w:rsidRPr="00417313">
          <w:rPr>
            <w:rStyle w:val="Hyperlink"/>
            <w:noProof/>
            <w:lang w:eastAsia="en-GB"/>
          </w:rPr>
          <w:t>Transport of Samples via Air Tube</w:t>
        </w:r>
        <w:r w:rsidR="009F2786">
          <w:rPr>
            <w:noProof/>
            <w:webHidden/>
          </w:rPr>
          <w:tab/>
        </w:r>
        <w:r w:rsidR="009F2786">
          <w:rPr>
            <w:noProof/>
            <w:webHidden/>
          </w:rPr>
          <w:fldChar w:fldCharType="begin"/>
        </w:r>
        <w:r w:rsidR="009F2786">
          <w:rPr>
            <w:noProof/>
            <w:webHidden/>
          </w:rPr>
          <w:instrText xml:space="preserve"> PAGEREF _Toc95985563 \h </w:instrText>
        </w:r>
        <w:r w:rsidR="009F2786">
          <w:rPr>
            <w:noProof/>
            <w:webHidden/>
          </w:rPr>
        </w:r>
        <w:r w:rsidR="009F2786">
          <w:rPr>
            <w:noProof/>
            <w:webHidden/>
          </w:rPr>
          <w:fldChar w:fldCharType="separate"/>
        </w:r>
        <w:r w:rsidR="009F2786">
          <w:rPr>
            <w:noProof/>
            <w:webHidden/>
          </w:rPr>
          <w:t>14</w:t>
        </w:r>
        <w:r w:rsidR="009F2786">
          <w:rPr>
            <w:noProof/>
            <w:webHidden/>
          </w:rPr>
          <w:fldChar w:fldCharType="end"/>
        </w:r>
      </w:hyperlink>
    </w:p>
    <w:p w:rsidR="009F2786" w:rsidRDefault="00D26FF9">
      <w:pPr>
        <w:pStyle w:val="TOC2"/>
        <w:tabs>
          <w:tab w:val="left" w:pos="880"/>
          <w:tab w:val="right" w:leader="dot" w:pos="9038"/>
        </w:tabs>
        <w:rPr>
          <w:rFonts w:asciiTheme="minorHAnsi" w:eastAsiaTheme="minorEastAsia" w:hAnsiTheme="minorHAnsi"/>
          <w:noProof/>
          <w:lang w:eastAsia="en-GB"/>
        </w:rPr>
      </w:pPr>
      <w:hyperlink w:anchor="_Toc95985564" w:history="1">
        <w:r w:rsidR="009F2786" w:rsidRPr="00417313">
          <w:rPr>
            <w:rStyle w:val="Hyperlink"/>
            <w:noProof/>
          </w:rPr>
          <w:t>16.4</w:t>
        </w:r>
        <w:r w:rsidR="009F2786">
          <w:rPr>
            <w:rFonts w:asciiTheme="minorHAnsi" w:eastAsiaTheme="minorEastAsia" w:hAnsiTheme="minorHAnsi"/>
            <w:noProof/>
            <w:lang w:eastAsia="en-GB"/>
          </w:rPr>
          <w:tab/>
        </w:r>
        <w:r w:rsidR="009F2786" w:rsidRPr="00417313">
          <w:rPr>
            <w:rStyle w:val="Hyperlink"/>
            <w:noProof/>
          </w:rPr>
          <w:t>Extremes of Temperature</w:t>
        </w:r>
        <w:r w:rsidR="009F2786">
          <w:rPr>
            <w:noProof/>
            <w:webHidden/>
          </w:rPr>
          <w:tab/>
        </w:r>
        <w:r w:rsidR="009F2786">
          <w:rPr>
            <w:noProof/>
            <w:webHidden/>
          </w:rPr>
          <w:fldChar w:fldCharType="begin"/>
        </w:r>
        <w:r w:rsidR="009F2786">
          <w:rPr>
            <w:noProof/>
            <w:webHidden/>
          </w:rPr>
          <w:instrText xml:space="preserve"> PAGEREF _Toc95985564 \h </w:instrText>
        </w:r>
        <w:r w:rsidR="009F2786">
          <w:rPr>
            <w:noProof/>
            <w:webHidden/>
          </w:rPr>
        </w:r>
        <w:r w:rsidR="009F2786">
          <w:rPr>
            <w:noProof/>
            <w:webHidden/>
          </w:rPr>
          <w:fldChar w:fldCharType="separate"/>
        </w:r>
        <w:r w:rsidR="009F2786">
          <w:rPr>
            <w:noProof/>
            <w:webHidden/>
          </w:rPr>
          <w:t>14</w:t>
        </w:r>
        <w:r w:rsidR="009F2786">
          <w:rPr>
            <w:noProof/>
            <w:webHidden/>
          </w:rPr>
          <w:fldChar w:fldCharType="end"/>
        </w:r>
      </w:hyperlink>
    </w:p>
    <w:p w:rsidR="009F2786" w:rsidRDefault="00D26FF9">
      <w:pPr>
        <w:pStyle w:val="TOC1"/>
        <w:tabs>
          <w:tab w:val="left" w:pos="660"/>
          <w:tab w:val="right" w:leader="dot" w:pos="9038"/>
        </w:tabs>
        <w:rPr>
          <w:rFonts w:asciiTheme="minorHAnsi" w:eastAsiaTheme="minorEastAsia" w:hAnsiTheme="minorHAnsi"/>
          <w:noProof/>
          <w:lang w:eastAsia="en-GB"/>
        </w:rPr>
      </w:pPr>
      <w:hyperlink w:anchor="_Toc95985565" w:history="1">
        <w:r w:rsidR="009F2786" w:rsidRPr="00417313">
          <w:rPr>
            <w:rStyle w:val="Hyperlink"/>
            <w:noProof/>
            <w:lang w:eastAsia="en-GB"/>
          </w:rPr>
          <w:t>17</w:t>
        </w:r>
        <w:r w:rsidR="009F2786">
          <w:rPr>
            <w:rFonts w:asciiTheme="minorHAnsi" w:eastAsiaTheme="minorEastAsia" w:hAnsiTheme="minorHAnsi"/>
            <w:noProof/>
            <w:lang w:eastAsia="en-GB"/>
          </w:rPr>
          <w:tab/>
        </w:r>
        <w:r w:rsidR="009F2786" w:rsidRPr="00417313">
          <w:rPr>
            <w:rStyle w:val="Hyperlink"/>
            <w:noProof/>
            <w:lang w:eastAsia="en-GB"/>
          </w:rPr>
          <w:t>Storage of Samples</w:t>
        </w:r>
        <w:r w:rsidR="009F2786">
          <w:rPr>
            <w:noProof/>
            <w:webHidden/>
          </w:rPr>
          <w:tab/>
        </w:r>
        <w:r w:rsidR="009F2786">
          <w:rPr>
            <w:noProof/>
            <w:webHidden/>
          </w:rPr>
          <w:fldChar w:fldCharType="begin"/>
        </w:r>
        <w:r w:rsidR="009F2786">
          <w:rPr>
            <w:noProof/>
            <w:webHidden/>
          </w:rPr>
          <w:instrText xml:space="preserve"> PAGEREF _Toc95985565 \h </w:instrText>
        </w:r>
        <w:r w:rsidR="009F2786">
          <w:rPr>
            <w:noProof/>
            <w:webHidden/>
          </w:rPr>
        </w:r>
        <w:r w:rsidR="009F2786">
          <w:rPr>
            <w:noProof/>
            <w:webHidden/>
          </w:rPr>
          <w:fldChar w:fldCharType="separate"/>
        </w:r>
        <w:r w:rsidR="009F2786">
          <w:rPr>
            <w:noProof/>
            <w:webHidden/>
          </w:rPr>
          <w:t>14</w:t>
        </w:r>
        <w:r w:rsidR="009F2786">
          <w:rPr>
            <w:noProof/>
            <w:webHidden/>
          </w:rPr>
          <w:fldChar w:fldCharType="end"/>
        </w:r>
      </w:hyperlink>
    </w:p>
    <w:p w:rsidR="009F2786" w:rsidRDefault="00D26FF9">
      <w:pPr>
        <w:pStyle w:val="TOC1"/>
        <w:tabs>
          <w:tab w:val="left" w:pos="660"/>
          <w:tab w:val="right" w:leader="dot" w:pos="9038"/>
        </w:tabs>
        <w:rPr>
          <w:rFonts w:asciiTheme="minorHAnsi" w:eastAsiaTheme="minorEastAsia" w:hAnsiTheme="minorHAnsi"/>
          <w:noProof/>
          <w:lang w:eastAsia="en-GB"/>
        </w:rPr>
      </w:pPr>
      <w:hyperlink w:anchor="_Toc95985566" w:history="1">
        <w:r w:rsidR="009F2786" w:rsidRPr="00417313">
          <w:rPr>
            <w:rStyle w:val="Hyperlink"/>
            <w:noProof/>
            <w:lang w:eastAsia="en-GB"/>
          </w:rPr>
          <w:t>18</w:t>
        </w:r>
        <w:r w:rsidR="009F2786">
          <w:rPr>
            <w:rFonts w:asciiTheme="minorHAnsi" w:eastAsiaTheme="minorEastAsia" w:hAnsiTheme="minorHAnsi"/>
            <w:noProof/>
            <w:lang w:eastAsia="en-GB"/>
          </w:rPr>
          <w:tab/>
        </w:r>
        <w:r w:rsidR="009F2786" w:rsidRPr="00417313">
          <w:rPr>
            <w:rStyle w:val="Hyperlink"/>
            <w:noProof/>
            <w:lang w:eastAsia="en-GB"/>
          </w:rPr>
          <w:t>Turnaround Times</w:t>
        </w:r>
        <w:r w:rsidR="009F2786">
          <w:rPr>
            <w:noProof/>
            <w:webHidden/>
          </w:rPr>
          <w:tab/>
        </w:r>
        <w:r w:rsidR="009F2786">
          <w:rPr>
            <w:noProof/>
            <w:webHidden/>
          </w:rPr>
          <w:fldChar w:fldCharType="begin"/>
        </w:r>
        <w:r w:rsidR="009F2786">
          <w:rPr>
            <w:noProof/>
            <w:webHidden/>
          </w:rPr>
          <w:instrText xml:space="preserve"> PAGEREF _Toc95985566 \h </w:instrText>
        </w:r>
        <w:r w:rsidR="009F2786">
          <w:rPr>
            <w:noProof/>
            <w:webHidden/>
          </w:rPr>
        </w:r>
        <w:r w:rsidR="009F2786">
          <w:rPr>
            <w:noProof/>
            <w:webHidden/>
          </w:rPr>
          <w:fldChar w:fldCharType="separate"/>
        </w:r>
        <w:r w:rsidR="009F2786">
          <w:rPr>
            <w:noProof/>
            <w:webHidden/>
          </w:rPr>
          <w:t>14</w:t>
        </w:r>
        <w:r w:rsidR="009F2786">
          <w:rPr>
            <w:noProof/>
            <w:webHidden/>
          </w:rPr>
          <w:fldChar w:fldCharType="end"/>
        </w:r>
      </w:hyperlink>
    </w:p>
    <w:p w:rsidR="009F2786" w:rsidRDefault="00D26FF9">
      <w:pPr>
        <w:pStyle w:val="TOC1"/>
        <w:tabs>
          <w:tab w:val="left" w:pos="660"/>
          <w:tab w:val="right" w:leader="dot" w:pos="9038"/>
        </w:tabs>
        <w:rPr>
          <w:rFonts w:asciiTheme="minorHAnsi" w:eastAsiaTheme="minorEastAsia" w:hAnsiTheme="minorHAnsi"/>
          <w:noProof/>
          <w:lang w:eastAsia="en-GB"/>
        </w:rPr>
      </w:pPr>
      <w:hyperlink w:anchor="_Toc95985567" w:history="1">
        <w:r w:rsidR="009F2786" w:rsidRPr="00417313">
          <w:rPr>
            <w:rStyle w:val="Hyperlink"/>
            <w:noProof/>
            <w:lang w:eastAsia="en-GB"/>
          </w:rPr>
          <w:t>19</w:t>
        </w:r>
        <w:r w:rsidR="009F2786">
          <w:rPr>
            <w:rFonts w:asciiTheme="minorHAnsi" w:eastAsiaTheme="minorEastAsia" w:hAnsiTheme="minorHAnsi"/>
            <w:noProof/>
            <w:lang w:eastAsia="en-GB"/>
          </w:rPr>
          <w:tab/>
        </w:r>
        <w:r w:rsidR="009F2786" w:rsidRPr="00417313">
          <w:rPr>
            <w:rStyle w:val="Hyperlink"/>
            <w:noProof/>
            <w:lang w:eastAsia="en-GB"/>
          </w:rPr>
          <w:t>Time Limits for Further Requesting of Tests</w:t>
        </w:r>
        <w:r w:rsidR="009F2786">
          <w:rPr>
            <w:noProof/>
            <w:webHidden/>
          </w:rPr>
          <w:tab/>
        </w:r>
        <w:r w:rsidR="009F2786">
          <w:rPr>
            <w:noProof/>
            <w:webHidden/>
          </w:rPr>
          <w:fldChar w:fldCharType="begin"/>
        </w:r>
        <w:r w:rsidR="009F2786">
          <w:rPr>
            <w:noProof/>
            <w:webHidden/>
          </w:rPr>
          <w:instrText xml:space="preserve"> PAGEREF _Toc95985567 \h </w:instrText>
        </w:r>
        <w:r w:rsidR="009F2786">
          <w:rPr>
            <w:noProof/>
            <w:webHidden/>
          </w:rPr>
        </w:r>
        <w:r w:rsidR="009F2786">
          <w:rPr>
            <w:noProof/>
            <w:webHidden/>
          </w:rPr>
          <w:fldChar w:fldCharType="separate"/>
        </w:r>
        <w:r w:rsidR="009F2786">
          <w:rPr>
            <w:noProof/>
            <w:webHidden/>
          </w:rPr>
          <w:t>16</w:t>
        </w:r>
        <w:r w:rsidR="009F2786">
          <w:rPr>
            <w:noProof/>
            <w:webHidden/>
          </w:rPr>
          <w:fldChar w:fldCharType="end"/>
        </w:r>
      </w:hyperlink>
    </w:p>
    <w:p w:rsidR="009F2786" w:rsidRDefault="00D26FF9">
      <w:pPr>
        <w:pStyle w:val="TOC1"/>
        <w:tabs>
          <w:tab w:val="left" w:pos="660"/>
          <w:tab w:val="right" w:leader="dot" w:pos="9038"/>
        </w:tabs>
        <w:rPr>
          <w:rFonts w:asciiTheme="minorHAnsi" w:eastAsiaTheme="minorEastAsia" w:hAnsiTheme="minorHAnsi"/>
          <w:noProof/>
          <w:lang w:eastAsia="en-GB"/>
        </w:rPr>
      </w:pPr>
      <w:hyperlink w:anchor="_Toc95985568" w:history="1">
        <w:r w:rsidR="009F2786" w:rsidRPr="00417313">
          <w:rPr>
            <w:rStyle w:val="Hyperlink"/>
            <w:noProof/>
            <w:lang w:eastAsia="en-GB"/>
          </w:rPr>
          <w:t>20</w:t>
        </w:r>
        <w:r w:rsidR="009F2786">
          <w:rPr>
            <w:rFonts w:asciiTheme="minorHAnsi" w:eastAsiaTheme="minorEastAsia" w:hAnsiTheme="minorHAnsi"/>
            <w:noProof/>
            <w:lang w:eastAsia="en-GB"/>
          </w:rPr>
          <w:tab/>
        </w:r>
        <w:r w:rsidR="009F2786" w:rsidRPr="00417313">
          <w:rPr>
            <w:rStyle w:val="Hyperlink"/>
            <w:noProof/>
            <w:lang w:eastAsia="en-GB"/>
          </w:rPr>
          <w:t>Factors Affecting the Performance of the Tests</w:t>
        </w:r>
        <w:r w:rsidR="009F2786">
          <w:rPr>
            <w:noProof/>
            <w:webHidden/>
          </w:rPr>
          <w:tab/>
        </w:r>
        <w:r w:rsidR="009F2786">
          <w:rPr>
            <w:noProof/>
            <w:webHidden/>
          </w:rPr>
          <w:fldChar w:fldCharType="begin"/>
        </w:r>
        <w:r w:rsidR="009F2786">
          <w:rPr>
            <w:noProof/>
            <w:webHidden/>
          </w:rPr>
          <w:instrText xml:space="preserve"> PAGEREF _Toc95985568 \h </w:instrText>
        </w:r>
        <w:r w:rsidR="009F2786">
          <w:rPr>
            <w:noProof/>
            <w:webHidden/>
          </w:rPr>
        </w:r>
        <w:r w:rsidR="009F2786">
          <w:rPr>
            <w:noProof/>
            <w:webHidden/>
          </w:rPr>
          <w:fldChar w:fldCharType="separate"/>
        </w:r>
        <w:r w:rsidR="009F2786">
          <w:rPr>
            <w:noProof/>
            <w:webHidden/>
          </w:rPr>
          <w:t>16</w:t>
        </w:r>
        <w:r w:rsidR="009F2786">
          <w:rPr>
            <w:noProof/>
            <w:webHidden/>
          </w:rPr>
          <w:fldChar w:fldCharType="end"/>
        </w:r>
      </w:hyperlink>
    </w:p>
    <w:p w:rsidR="009F2786" w:rsidRDefault="00D26FF9">
      <w:pPr>
        <w:pStyle w:val="TOC2"/>
        <w:tabs>
          <w:tab w:val="left" w:pos="880"/>
          <w:tab w:val="right" w:leader="dot" w:pos="9038"/>
        </w:tabs>
        <w:rPr>
          <w:rFonts w:asciiTheme="minorHAnsi" w:eastAsiaTheme="minorEastAsia" w:hAnsiTheme="minorHAnsi"/>
          <w:noProof/>
          <w:lang w:eastAsia="en-GB"/>
        </w:rPr>
      </w:pPr>
      <w:hyperlink w:anchor="_Toc95985569" w:history="1">
        <w:r w:rsidR="009F2786" w:rsidRPr="00417313">
          <w:rPr>
            <w:rStyle w:val="Hyperlink"/>
            <w:noProof/>
            <w:lang w:eastAsia="en-GB"/>
          </w:rPr>
          <w:t>20.1</w:t>
        </w:r>
        <w:r w:rsidR="009F2786">
          <w:rPr>
            <w:rFonts w:asciiTheme="minorHAnsi" w:eastAsiaTheme="minorEastAsia" w:hAnsiTheme="minorHAnsi"/>
            <w:noProof/>
            <w:lang w:eastAsia="en-GB"/>
          </w:rPr>
          <w:tab/>
        </w:r>
        <w:r w:rsidR="009F2786" w:rsidRPr="00417313">
          <w:rPr>
            <w:rStyle w:val="Hyperlink"/>
            <w:noProof/>
            <w:lang w:eastAsia="en-GB"/>
          </w:rPr>
          <w:t>Blood sampling</w:t>
        </w:r>
        <w:r w:rsidR="009F2786">
          <w:rPr>
            <w:noProof/>
            <w:webHidden/>
          </w:rPr>
          <w:tab/>
        </w:r>
        <w:r w:rsidR="009F2786">
          <w:rPr>
            <w:noProof/>
            <w:webHidden/>
          </w:rPr>
          <w:fldChar w:fldCharType="begin"/>
        </w:r>
        <w:r w:rsidR="009F2786">
          <w:rPr>
            <w:noProof/>
            <w:webHidden/>
          </w:rPr>
          <w:instrText xml:space="preserve"> PAGEREF _Toc95985569 \h </w:instrText>
        </w:r>
        <w:r w:rsidR="009F2786">
          <w:rPr>
            <w:noProof/>
            <w:webHidden/>
          </w:rPr>
        </w:r>
        <w:r w:rsidR="009F2786">
          <w:rPr>
            <w:noProof/>
            <w:webHidden/>
          </w:rPr>
          <w:fldChar w:fldCharType="separate"/>
        </w:r>
        <w:r w:rsidR="009F2786">
          <w:rPr>
            <w:noProof/>
            <w:webHidden/>
          </w:rPr>
          <w:t>16</w:t>
        </w:r>
        <w:r w:rsidR="009F2786">
          <w:rPr>
            <w:noProof/>
            <w:webHidden/>
          </w:rPr>
          <w:fldChar w:fldCharType="end"/>
        </w:r>
      </w:hyperlink>
    </w:p>
    <w:p w:rsidR="009F2786" w:rsidRDefault="00D26FF9">
      <w:pPr>
        <w:pStyle w:val="TOC1"/>
        <w:tabs>
          <w:tab w:val="left" w:pos="660"/>
          <w:tab w:val="right" w:leader="dot" w:pos="9038"/>
        </w:tabs>
        <w:rPr>
          <w:rFonts w:asciiTheme="minorHAnsi" w:eastAsiaTheme="minorEastAsia" w:hAnsiTheme="minorHAnsi"/>
          <w:noProof/>
          <w:lang w:eastAsia="en-GB"/>
        </w:rPr>
      </w:pPr>
      <w:hyperlink w:anchor="_Toc95985570" w:history="1">
        <w:r w:rsidR="009F2786" w:rsidRPr="00417313">
          <w:rPr>
            <w:rStyle w:val="Hyperlink"/>
            <w:noProof/>
          </w:rPr>
          <w:t>21</w:t>
        </w:r>
        <w:r w:rsidR="009F2786">
          <w:rPr>
            <w:rFonts w:asciiTheme="minorHAnsi" w:eastAsiaTheme="minorEastAsia" w:hAnsiTheme="minorHAnsi"/>
            <w:noProof/>
            <w:lang w:eastAsia="en-GB"/>
          </w:rPr>
          <w:tab/>
        </w:r>
        <w:r w:rsidR="009F2786" w:rsidRPr="00417313">
          <w:rPr>
            <w:rStyle w:val="Hyperlink"/>
            <w:noProof/>
            <w:lang w:eastAsia="en-GB"/>
          </w:rPr>
          <w:t>Quality Standards</w:t>
        </w:r>
        <w:r w:rsidR="009F2786">
          <w:rPr>
            <w:noProof/>
            <w:webHidden/>
          </w:rPr>
          <w:tab/>
        </w:r>
        <w:r w:rsidR="009F2786">
          <w:rPr>
            <w:noProof/>
            <w:webHidden/>
          </w:rPr>
          <w:fldChar w:fldCharType="begin"/>
        </w:r>
        <w:r w:rsidR="009F2786">
          <w:rPr>
            <w:noProof/>
            <w:webHidden/>
          </w:rPr>
          <w:instrText xml:space="preserve"> PAGEREF _Toc95985570 \h </w:instrText>
        </w:r>
        <w:r w:rsidR="009F2786">
          <w:rPr>
            <w:noProof/>
            <w:webHidden/>
          </w:rPr>
        </w:r>
        <w:r w:rsidR="009F2786">
          <w:rPr>
            <w:noProof/>
            <w:webHidden/>
          </w:rPr>
          <w:fldChar w:fldCharType="separate"/>
        </w:r>
        <w:r w:rsidR="009F2786">
          <w:rPr>
            <w:noProof/>
            <w:webHidden/>
          </w:rPr>
          <w:t>17</w:t>
        </w:r>
        <w:r w:rsidR="009F2786">
          <w:rPr>
            <w:noProof/>
            <w:webHidden/>
          </w:rPr>
          <w:fldChar w:fldCharType="end"/>
        </w:r>
      </w:hyperlink>
    </w:p>
    <w:p w:rsidR="009F2786" w:rsidRDefault="00D26FF9">
      <w:pPr>
        <w:pStyle w:val="TOC2"/>
        <w:tabs>
          <w:tab w:val="left" w:pos="880"/>
          <w:tab w:val="right" w:leader="dot" w:pos="9038"/>
        </w:tabs>
        <w:rPr>
          <w:rFonts w:asciiTheme="minorHAnsi" w:eastAsiaTheme="minorEastAsia" w:hAnsiTheme="minorHAnsi"/>
          <w:noProof/>
          <w:lang w:eastAsia="en-GB"/>
        </w:rPr>
      </w:pPr>
      <w:hyperlink w:anchor="_Toc95985571" w:history="1">
        <w:r w:rsidR="009F2786" w:rsidRPr="00417313">
          <w:rPr>
            <w:rStyle w:val="Hyperlink"/>
            <w:noProof/>
            <w:lang w:eastAsia="en-GB"/>
          </w:rPr>
          <w:t>21.1</w:t>
        </w:r>
        <w:r w:rsidR="009F2786">
          <w:rPr>
            <w:rFonts w:asciiTheme="minorHAnsi" w:eastAsiaTheme="minorEastAsia" w:hAnsiTheme="minorHAnsi"/>
            <w:noProof/>
            <w:lang w:eastAsia="en-GB"/>
          </w:rPr>
          <w:tab/>
        </w:r>
        <w:r w:rsidR="009F2786" w:rsidRPr="00417313">
          <w:rPr>
            <w:rStyle w:val="Hyperlink"/>
            <w:noProof/>
            <w:lang w:eastAsia="en-GB"/>
          </w:rPr>
          <w:t>IBMS (Institute of Biomedical Sciences)</w:t>
        </w:r>
        <w:r w:rsidR="009F2786">
          <w:rPr>
            <w:noProof/>
            <w:webHidden/>
          </w:rPr>
          <w:tab/>
        </w:r>
        <w:r w:rsidR="009F2786">
          <w:rPr>
            <w:noProof/>
            <w:webHidden/>
          </w:rPr>
          <w:fldChar w:fldCharType="begin"/>
        </w:r>
        <w:r w:rsidR="009F2786">
          <w:rPr>
            <w:noProof/>
            <w:webHidden/>
          </w:rPr>
          <w:instrText xml:space="preserve"> PAGEREF _Toc95985571 \h </w:instrText>
        </w:r>
        <w:r w:rsidR="009F2786">
          <w:rPr>
            <w:noProof/>
            <w:webHidden/>
          </w:rPr>
        </w:r>
        <w:r w:rsidR="009F2786">
          <w:rPr>
            <w:noProof/>
            <w:webHidden/>
          </w:rPr>
          <w:fldChar w:fldCharType="separate"/>
        </w:r>
        <w:r w:rsidR="009F2786">
          <w:rPr>
            <w:noProof/>
            <w:webHidden/>
          </w:rPr>
          <w:t>17</w:t>
        </w:r>
        <w:r w:rsidR="009F2786">
          <w:rPr>
            <w:noProof/>
            <w:webHidden/>
          </w:rPr>
          <w:fldChar w:fldCharType="end"/>
        </w:r>
      </w:hyperlink>
    </w:p>
    <w:p w:rsidR="009F2786" w:rsidRDefault="00D26FF9">
      <w:pPr>
        <w:pStyle w:val="TOC2"/>
        <w:tabs>
          <w:tab w:val="left" w:pos="880"/>
          <w:tab w:val="right" w:leader="dot" w:pos="9038"/>
        </w:tabs>
        <w:rPr>
          <w:rFonts w:asciiTheme="minorHAnsi" w:eastAsiaTheme="minorEastAsia" w:hAnsiTheme="minorHAnsi"/>
          <w:noProof/>
          <w:lang w:eastAsia="en-GB"/>
        </w:rPr>
      </w:pPr>
      <w:hyperlink w:anchor="_Toc95985572" w:history="1">
        <w:r w:rsidR="009F2786" w:rsidRPr="00417313">
          <w:rPr>
            <w:rStyle w:val="Hyperlink"/>
            <w:noProof/>
            <w:lang w:eastAsia="en-GB"/>
          </w:rPr>
          <w:t>21.2</w:t>
        </w:r>
        <w:r w:rsidR="009F2786">
          <w:rPr>
            <w:rFonts w:asciiTheme="minorHAnsi" w:eastAsiaTheme="minorEastAsia" w:hAnsiTheme="minorHAnsi"/>
            <w:noProof/>
            <w:lang w:eastAsia="en-GB"/>
          </w:rPr>
          <w:tab/>
        </w:r>
        <w:r w:rsidR="009F2786" w:rsidRPr="00417313">
          <w:rPr>
            <w:rStyle w:val="Hyperlink"/>
            <w:noProof/>
            <w:lang w:eastAsia="en-GB"/>
          </w:rPr>
          <w:t>MHRA (Medicines and Healthcare Products Regulatory Agency)</w:t>
        </w:r>
        <w:r w:rsidR="009F2786">
          <w:rPr>
            <w:noProof/>
            <w:webHidden/>
          </w:rPr>
          <w:tab/>
        </w:r>
        <w:r w:rsidR="009F2786">
          <w:rPr>
            <w:noProof/>
            <w:webHidden/>
          </w:rPr>
          <w:fldChar w:fldCharType="begin"/>
        </w:r>
        <w:r w:rsidR="009F2786">
          <w:rPr>
            <w:noProof/>
            <w:webHidden/>
          </w:rPr>
          <w:instrText xml:space="preserve"> PAGEREF _Toc95985572 \h </w:instrText>
        </w:r>
        <w:r w:rsidR="009F2786">
          <w:rPr>
            <w:noProof/>
            <w:webHidden/>
          </w:rPr>
        </w:r>
        <w:r w:rsidR="009F2786">
          <w:rPr>
            <w:noProof/>
            <w:webHidden/>
          </w:rPr>
          <w:fldChar w:fldCharType="separate"/>
        </w:r>
        <w:r w:rsidR="009F2786">
          <w:rPr>
            <w:noProof/>
            <w:webHidden/>
          </w:rPr>
          <w:t>17</w:t>
        </w:r>
        <w:r w:rsidR="009F2786">
          <w:rPr>
            <w:noProof/>
            <w:webHidden/>
          </w:rPr>
          <w:fldChar w:fldCharType="end"/>
        </w:r>
      </w:hyperlink>
    </w:p>
    <w:p w:rsidR="009F2786" w:rsidRDefault="00D26FF9">
      <w:pPr>
        <w:pStyle w:val="TOC2"/>
        <w:tabs>
          <w:tab w:val="left" w:pos="880"/>
          <w:tab w:val="right" w:leader="dot" w:pos="9038"/>
        </w:tabs>
        <w:rPr>
          <w:rFonts w:asciiTheme="minorHAnsi" w:eastAsiaTheme="minorEastAsia" w:hAnsiTheme="minorHAnsi"/>
          <w:noProof/>
          <w:lang w:eastAsia="en-GB"/>
        </w:rPr>
      </w:pPr>
      <w:hyperlink w:anchor="_Toc95985573" w:history="1">
        <w:r w:rsidR="009F2786" w:rsidRPr="00417313">
          <w:rPr>
            <w:rStyle w:val="Hyperlink"/>
            <w:noProof/>
            <w:lang w:eastAsia="en-GB"/>
          </w:rPr>
          <w:t>21.3</w:t>
        </w:r>
        <w:r w:rsidR="009F2786">
          <w:rPr>
            <w:rFonts w:asciiTheme="minorHAnsi" w:eastAsiaTheme="minorEastAsia" w:hAnsiTheme="minorHAnsi"/>
            <w:noProof/>
            <w:lang w:eastAsia="en-GB"/>
          </w:rPr>
          <w:tab/>
        </w:r>
        <w:r w:rsidR="009F2786" w:rsidRPr="00417313">
          <w:rPr>
            <w:rStyle w:val="Hyperlink"/>
            <w:noProof/>
            <w:lang w:eastAsia="en-GB"/>
          </w:rPr>
          <w:t>UKAS (United Kingdom Accreditation Service)</w:t>
        </w:r>
        <w:r w:rsidR="009F2786">
          <w:rPr>
            <w:noProof/>
            <w:webHidden/>
          </w:rPr>
          <w:tab/>
        </w:r>
        <w:r w:rsidR="009F2786">
          <w:rPr>
            <w:noProof/>
            <w:webHidden/>
          </w:rPr>
          <w:fldChar w:fldCharType="begin"/>
        </w:r>
        <w:r w:rsidR="009F2786">
          <w:rPr>
            <w:noProof/>
            <w:webHidden/>
          </w:rPr>
          <w:instrText xml:space="preserve"> PAGEREF _Toc95985573 \h </w:instrText>
        </w:r>
        <w:r w:rsidR="009F2786">
          <w:rPr>
            <w:noProof/>
            <w:webHidden/>
          </w:rPr>
        </w:r>
        <w:r w:rsidR="009F2786">
          <w:rPr>
            <w:noProof/>
            <w:webHidden/>
          </w:rPr>
          <w:fldChar w:fldCharType="separate"/>
        </w:r>
        <w:r w:rsidR="009F2786">
          <w:rPr>
            <w:noProof/>
            <w:webHidden/>
          </w:rPr>
          <w:t>17</w:t>
        </w:r>
        <w:r w:rsidR="009F2786">
          <w:rPr>
            <w:noProof/>
            <w:webHidden/>
          </w:rPr>
          <w:fldChar w:fldCharType="end"/>
        </w:r>
      </w:hyperlink>
    </w:p>
    <w:p w:rsidR="009F2786" w:rsidRDefault="00D26FF9">
      <w:pPr>
        <w:pStyle w:val="TOC1"/>
        <w:tabs>
          <w:tab w:val="left" w:pos="660"/>
          <w:tab w:val="right" w:leader="dot" w:pos="9038"/>
        </w:tabs>
        <w:rPr>
          <w:rFonts w:asciiTheme="minorHAnsi" w:eastAsiaTheme="minorEastAsia" w:hAnsiTheme="minorHAnsi"/>
          <w:noProof/>
          <w:lang w:eastAsia="en-GB"/>
        </w:rPr>
      </w:pPr>
      <w:hyperlink w:anchor="_Toc95985574" w:history="1">
        <w:r w:rsidR="009F2786" w:rsidRPr="00417313">
          <w:rPr>
            <w:rStyle w:val="Hyperlink"/>
            <w:noProof/>
            <w:lang w:eastAsia="en-GB"/>
          </w:rPr>
          <w:t>22</w:t>
        </w:r>
        <w:r w:rsidR="009F2786">
          <w:rPr>
            <w:rFonts w:asciiTheme="minorHAnsi" w:eastAsiaTheme="minorEastAsia" w:hAnsiTheme="minorHAnsi"/>
            <w:noProof/>
            <w:lang w:eastAsia="en-GB"/>
          </w:rPr>
          <w:tab/>
        </w:r>
        <w:r w:rsidR="009F2786" w:rsidRPr="00417313">
          <w:rPr>
            <w:rStyle w:val="Hyperlink"/>
            <w:noProof/>
            <w:lang w:eastAsia="en-GB"/>
          </w:rPr>
          <w:t>Related Documents</w:t>
        </w:r>
        <w:r w:rsidR="009F2786">
          <w:rPr>
            <w:noProof/>
            <w:webHidden/>
          </w:rPr>
          <w:tab/>
        </w:r>
        <w:r w:rsidR="009F2786">
          <w:rPr>
            <w:noProof/>
            <w:webHidden/>
          </w:rPr>
          <w:fldChar w:fldCharType="begin"/>
        </w:r>
        <w:r w:rsidR="009F2786">
          <w:rPr>
            <w:noProof/>
            <w:webHidden/>
          </w:rPr>
          <w:instrText xml:space="preserve"> PAGEREF _Toc95985574 \h </w:instrText>
        </w:r>
        <w:r w:rsidR="009F2786">
          <w:rPr>
            <w:noProof/>
            <w:webHidden/>
          </w:rPr>
        </w:r>
        <w:r w:rsidR="009F2786">
          <w:rPr>
            <w:noProof/>
            <w:webHidden/>
          </w:rPr>
          <w:fldChar w:fldCharType="separate"/>
        </w:r>
        <w:r w:rsidR="009F2786">
          <w:rPr>
            <w:noProof/>
            <w:webHidden/>
          </w:rPr>
          <w:t>17</w:t>
        </w:r>
        <w:r w:rsidR="009F2786">
          <w:rPr>
            <w:noProof/>
            <w:webHidden/>
          </w:rPr>
          <w:fldChar w:fldCharType="end"/>
        </w:r>
      </w:hyperlink>
    </w:p>
    <w:p w:rsidR="009F2786" w:rsidRDefault="00D26FF9">
      <w:pPr>
        <w:pStyle w:val="TOC1"/>
        <w:tabs>
          <w:tab w:val="left" w:pos="660"/>
          <w:tab w:val="right" w:leader="dot" w:pos="9038"/>
        </w:tabs>
        <w:rPr>
          <w:rFonts w:asciiTheme="minorHAnsi" w:eastAsiaTheme="minorEastAsia" w:hAnsiTheme="minorHAnsi"/>
          <w:noProof/>
          <w:lang w:eastAsia="en-GB"/>
        </w:rPr>
      </w:pPr>
      <w:hyperlink w:anchor="_Toc95985575" w:history="1">
        <w:r w:rsidR="009F2786" w:rsidRPr="00417313">
          <w:rPr>
            <w:rStyle w:val="Hyperlink"/>
            <w:noProof/>
            <w:lang w:eastAsia="en-GB"/>
          </w:rPr>
          <w:t>23</w:t>
        </w:r>
        <w:r w:rsidR="009F2786">
          <w:rPr>
            <w:rFonts w:asciiTheme="minorHAnsi" w:eastAsiaTheme="minorEastAsia" w:hAnsiTheme="minorHAnsi"/>
            <w:noProof/>
            <w:lang w:eastAsia="en-GB"/>
          </w:rPr>
          <w:tab/>
        </w:r>
        <w:r w:rsidR="009F2786" w:rsidRPr="00417313">
          <w:rPr>
            <w:rStyle w:val="Hyperlink"/>
            <w:noProof/>
            <w:lang w:eastAsia="en-GB"/>
          </w:rPr>
          <w:t>Reference Ranges</w:t>
        </w:r>
        <w:r w:rsidR="009F2786">
          <w:rPr>
            <w:noProof/>
            <w:webHidden/>
          </w:rPr>
          <w:tab/>
        </w:r>
        <w:r w:rsidR="009F2786">
          <w:rPr>
            <w:noProof/>
            <w:webHidden/>
          </w:rPr>
          <w:fldChar w:fldCharType="begin"/>
        </w:r>
        <w:r w:rsidR="009F2786">
          <w:rPr>
            <w:noProof/>
            <w:webHidden/>
          </w:rPr>
          <w:instrText xml:space="preserve"> PAGEREF _Toc95985575 \h </w:instrText>
        </w:r>
        <w:r w:rsidR="009F2786">
          <w:rPr>
            <w:noProof/>
            <w:webHidden/>
          </w:rPr>
        </w:r>
        <w:r w:rsidR="009F2786">
          <w:rPr>
            <w:noProof/>
            <w:webHidden/>
          </w:rPr>
          <w:fldChar w:fldCharType="separate"/>
        </w:r>
        <w:r w:rsidR="009F2786">
          <w:rPr>
            <w:noProof/>
            <w:webHidden/>
          </w:rPr>
          <w:t>17</w:t>
        </w:r>
        <w:r w:rsidR="009F2786">
          <w:rPr>
            <w:noProof/>
            <w:webHidden/>
          </w:rPr>
          <w:fldChar w:fldCharType="end"/>
        </w:r>
      </w:hyperlink>
    </w:p>
    <w:p w:rsidR="009F2786" w:rsidRDefault="00D26FF9">
      <w:pPr>
        <w:pStyle w:val="TOC2"/>
        <w:tabs>
          <w:tab w:val="left" w:pos="880"/>
          <w:tab w:val="right" w:leader="dot" w:pos="9038"/>
        </w:tabs>
        <w:rPr>
          <w:rFonts w:asciiTheme="minorHAnsi" w:eastAsiaTheme="minorEastAsia" w:hAnsiTheme="minorHAnsi"/>
          <w:noProof/>
          <w:lang w:eastAsia="en-GB"/>
        </w:rPr>
      </w:pPr>
      <w:hyperlink w:anchor="_Toc95985576" w:history="1">
        <w:r w:rsidR="009F2786" w:rsidRPr="00417313">
          <w:rPr>
            <w:rStyle w:val="Hyperlink"/>
            <w:noProof/>
            <w:lang w:eastAsia="en-GB"/>
          </w:rPr>
          <w:t>23.1</w:t>
        </w:r>
        <w:r w:rsidR="009F2786">
          <w:rPr>
            <w:rFonts w:asciiTheme="minorHAnsi" w:eastAsiaTheme="minorEastAsia" w:hAnsiTheme="minorHAnsi"/>
            <w:noProof/>
            <w:lang w:eastAsia="en-GB"/>
          </w:rPr>
          <w:tab/>
        </w:r>
        <w:r w:rsidR="009F2786" w:rsidRPr="00417313">
          <w:rPr>
            <w:rStyle w:val="Hyperlink"/>
            <w:noProof/>
            <w:lang w:eastAsia="en-GB"/>
          </w:rPr>
          <w:t>Summary of the Main Adult Reference Ranges</w:t>
        </w:r>
        <w:r w:rsidR="009F2786">
          <w:rPr>
            <w:noProof/>
            <w:webHidden/>
          </w:rPr>
          <w:tab/>
        </w:r>
        <w:r w:rsidR="009F2786">
          <w:rPr>
            <w:noProof/>
            <w:webHidden/>
          </w:rPr>
          <w:fldChar w:fldCharType="begin"/>
        </w:r>
        <w:r w:rsidR="009F2786">
          <w:rPr>
            <w:noProof/>
            <w:webHidden/>
          </w:rPr>
          <w:instrText xml:space="preserve"> PAGEREF _Toc95985576 \h </w:instrText>
        </w:r>
        <w:r w:rsidR="009F2786">
          <w:rPr>
            <w:noProof/>
            <w:webHidden/>
          </w:rPr>
        </w:r>
        <w:r w:rsidR="009F2786">
          <w:rPr>
            <w:noProof/>
            <w:webHidden/>
          </w:rPr>
          <w:fldChar w:fldCharType="separate"/>
        </w:r>
        <w:r w:rsidR="009F2786">
          <w:rPr>
            <w:noProof/>
            <w:webHidden/>
          </w:rPr>
          <w:t>17</w:t>
        </w:r>
        <w:r w:rsidR="009F2786">
          <w:rPr>
            <w:noProof/>
            <w:webHidden/>
          </w:rPr>
          <w:fldChar w:fldCharType="end"/>
        </w:r>
      </w:hyperlink>
    </w:p>
    <w:p w:rsidR="009F2786" w:rsidRDefault="00D26FF9">
      <w:pPr>
        <w:pStyle w:val="TOC2"/>
        <w:tabs>
          <w:tab w:val="left" w:pos="880"/>
          <w:tab w:val="right" w:leader="dot" w:pos="9038"/>
        </w:tabs>
        <w:rPr>
          <w:rFonts w:asciiTheme="minorHAnsi" w:eastAsiaTheme="minorEastAsia" w:hAnsiTheme="minorHAnsi"/>
          <w:noProof/>
          <w:lang w:eastAsia="en-GB"/>
        </w:rPr>
      </w:pPr>
      <w:hyperlink w:anchor="_Toc95985577" w:history="1">
        <w:r w:rsidR="009F2786" w:rsidRPr="00417313">
          <w:rPr>
            <w:rStyle w:val="Hyperlink"/>
            <w:noProof/>
            <w:lang w:eastAsia="en-GB"/>
          </w:rPr>
          <w:t>23.2</w:t>
        </w:r>
        <w:r w:rsidR="009F2786">
          <w:rPr>
            <w:rFonts w:asciiTheme="minorHAnsi" w:eastAsiaTheme="minorEastAsia" w:hAnsiTheme="minorHAnsi"/>
            <w:noProof/>
            <w:lang w:eastAsia="en-GB"/>
          </w:rPr>
          <w:tab/>
        </w:r>
        <w:r w:rsidR="009F2786" w:rsidRPr="00417313">
          <w:rPr>
            <w:rStyle w:val="Hyperlink"/>
            <w:noProof/>
            <w:lang w:eastAsia="en-GB"/>
          </w:rPr>
          <w:t>Haematology</w:t>
        </w:r>
        <w:r w:rsidR="009F2786">
          <w:rPr>
            <w:noProof/>
            <w:webHidden/>
          </w:rPr>
          <w:tab/>
        </w:r>
        <w:r w:rsidR="009F2786">
          <w:rPr>
            <w:noProof/>
            <w:webHidden/>
          </w:rPr>
          <w:fldChar w:fldCharType="begin"/>
        </w:r>
        <w:r w:rsidR="009F2786">
          <w:rPr>
            <w:noProof/>
            <w:webHidden/>
          </w:rPr>
          <w:instrText xml:space="preserve"> PAGEREF _Toc95985577 \h </w:instrText>
        </w:r>
        <w:r w:rsidR="009F2786">
          <w:rPr>
            <w:noProof/>
            <w:webHidden/>
          </w:rPr>
        </w:r>
        <w:r w:rsidR="009F2786">
          <w:rPr>
            <w:noProof/>
            <w:webHidden/>
          </w:rPr>
          <w:fldChar w:fldCharType="separate"/>
        </w:r>
        <w:r w:rsidR="009F2786">
          <w:rPr>
            <w:noProof/>
            <w:webHidden/>
          </w:rPr>
          <w:t>18</w:t>
        </w:r>
        <w:r w:rsidR="009F2786">
          <w:rPr>
            <w:noProof/>
            <w:webHidden/>
          </w:rPr>
          <w:fldChar w:fldCharType="end"/>
        </w:r>
      </w:hyperlink>
    </w:p>
    <w:p w:rsidR="009F2786" w:rsidRDefault="00D26FF9">
      <w:pPr>
        <w:pStyle w:val="TOC2"/>
        <w:tabs>
          <w:tab w:val="left" w:pos="880"/>
          <w:tab w:val="right" w:leader="dot" w:pos="9038"/>
        </w:tabs>
        <w:rPr>
          <w:rFonts w:asciiTheme="minorHAnsi" w:eastAsiaTheme="minorEastAsia" w:hAnsiTheme="minorHAnsi"/>
          <w:noProof/>
          <w:lang w:eastAsia="en-GB"/>
        </w:rPr>
      </w:pPr>
      <w:hyperlink w:anchor="_Toc95985578" w:history="1">
        <w:r w:rsidR="009F2786" w:rsidRPr="00417313">
          <w:rPr>
            <w:rStyle w:val="Hyperlink"/>
            <w:noProof/>
            <w:lang w:eastAsia="en-GB"/>
          </w:rPr>
          <w:t>23.3</w:t>
        </w:r>
        <w:r w:rsidR="009F2786">
          <w:rPr>
            <w:rFonts w:asciiTheme="minorHAnsi" w:eastAsiaTheme="minorEastAsia" w:hAnsiTheme="minorHAnsi"/>
            <w:noProof/>
            <w:lang w:eastAsia="en-GB"/>
          </w:rPr>
          <w:tab/>
        </w:r>
        <w:r w:rsidR="009F2786" w:rsidRPr="00417313">
          <w:rPr>
            <w:rStyle w:val="Hyperlink"/>
            <w:noProof/>
            <w:lang w:eastAsia="en-GB"/>
          </w:rPr>
          <w:t>Coagulation</w:t>
        </w:r>
        <w:r w:rsidR="009F2786">
          <w:rPr>
            <w:noProof/>
            <w:webHidden/>
          </w:rPr>
          <w:tab/>
        </w:r>
        <w:r w:rsidR="009F2786">
          <w:rPr>
            <w:noProof/>
            <w:webHidden/>
          </w:rPr>
          <w:fldChar w:fldCharType="begin"/>
        </w:r>
        <w:r w:rsidR="009F2786">
          <w:rPr>
            <w:noProof/>
            <w:webHidden/>
          </w:rPr>
          <w:instrText xml:space="preserve"> PAGEREF _Toc95985578 \h </w:instrText>
        </w:r>
        <w:r w:rsidR="009F2786">
          <w:rPr>
            <w:noProof/>
            <w:webHidden/>
          </w:rPr>
        </w:r>
        <w:r w:rsidR="009F2786">
          <w:rPr>
            <w:noProof/>
            <w:webHidden/>
          </w:rPr>
          <w:fldChar w:fldCharType="separate"/>
        </w:r>
        <w:r w:rsidR="009F2786">
          <w:rPr>
            <w:noProof/>
            <w:webHidden/>
          </w:rPr>
          <w:t>19</w:t>
        </w:r>
        <w:r w:rsidR="009F2786">
          <w:rPr>
            <w:noProof/>
            <w:webHidden/>
          </w:rPr>
          <w:fldChar w:fldCharType="end"/>
        </w:r>
      </w:hyperlink>
    </w:p>
    <w:p w:rsidR="009F2786" w:rsidRDefault="00D26FF9">
      <w:pPr>
        <w:pStyle w:val="TOC2"/>
        <w:tabs>
          <w:tab w:val="left" w:pos="880"/>
          <w:tab w:val="right" w:leader="dot" w:pos="9038"/>
        </w:tabs>
        <w:rPr>
          <w:rFonts w:asciiTheme="minorHAnsi" w:eastAsiaTheme="minorEastAsia" w:hAnsiTheme="minorHAnsi"/>
          <w:noProof/>
          <w:lang w:eastAsia="en-GB"/>
        </w:rPr>
      </w:pPr>
      <w:hyperlink w:anchor="_Toc95985579" w:history="1">
        <w:r w:rsidR="009F2786" w:rsidRPr="00417313">
          <w:rPr>
            <w:rStyle w:val="Hyperlink"/>
            <w:noProof/>
            <w:lang w:eastAsia="en-GB"/>
          </w:rPr>
          <w:t>23.4</w:t>
        </w:r>
        <w:r w:rsidR="009F2786">
          <w:rPr>
            <w:rFonts w:asciiTheme="minorHAnsi" w:eastAsiaTheme="minorEastAsia" w:hAnsiTheme="minorHAnsi"/>
            <w:noProof/>
            <w:lang w:eastAsia="en-GB"/>
          </w:rPr>
          <w:tab/>
        </w:r>
        <w:r w:rsidR="009F2786" w:rsidRPr="00417313">
          <w:rPr>
            <w:rStyle w:val="Hyperlink"/>
            <w:noProof/>
            <w:lang w:eastAsia="en-GB"/>
          </w:rPr>
          <w:t>Special Haematology</w:t>
        </w:r>
        <w:r w:rsidR="009F2786">
          <w:rPr>
            <w:noProof/>
            <w:webHidden/>
          </w:rPr>
          <w:tab/>
        </w:r>
        <w:r w:rsidR="009F2786">
          <w:rPr>
            <w:noProof/>
            <w:webHidden/>
          </w:rPr>
          <w:fldChar w:fldCharType="begin"/>
        </w:r>
        <w:r w:rsidR="009F2786">
          <w:rPr>
            <w:noProof/>
            <w:webHidden/>
          </w:rPr>
          <w:instrText xml:space="preserve"> PAGEREF _Toc95985579 \h </w:instrText>
        </w:r>
        <w:r w:rsidR="009F2786">
          <w:rPr>
            <w:noProof/>
            <w:webHidden/>
          </w:rPr>
        </w:r>
        <w:r w:rsidR="009F2786">
          <w:rPr>
            <w:noProof/>
            <w:webHidden/>
          </w:rPr>
          <w:fldChar w:fldCharType="separate"/>
        </w:r>
        <w:r w:rsidR="009F2786">
          <w:rPr>
            <w:noProof/>
            <w:webHidden/>
          </w:rPr>
          <w:t>20</w:t>
        </w:r>
        <w:r w:rsidR="009F2786">
          <w:rPr>
            <w:noProof/>
            <w:webHidden/>
          </w:rPr>
          <w:fldChar w:fldCharType="end"/>
        </w:r>
      </w:hyperlink>
    </w:p>
    <w:p w:rsidR="004A2ED8" w:rsidRPr="002E17DB" w:rsidRDefault="003C68D4" w:rsidP="003C68D4">
      <w:pPr>
        <w:rPr>
          <w:rFonts w:cs="Arial"/>
          <w:b/>
        </w:rPr>
      </w:pPr>
      <w:r w:rsidRPr="002E17DB">
        <w:rPr>
          <w:rFonts w:eastAsia="Times New Roman" w:cs="Arial"/>
          <w:b/>
        </w:rPr>
        <w:fldChar w:fldCharType="end"/>
      </w:r>
    </w:p>
    <w:p w:rsidR="004A2ED8" w:rsidRDefault="004A2ED8" w:rsidP="004A2ED8">
      <w:pPr>
        <w:rPr>
          <w:rFonts w:cs="Arial"/>
          <w:b/>
        </w:rPr>
      </w:pPr>
    </w:p>
    <w:p w:rsidR="002E17DB" w:rsidRDefault="002E17DB" w:rsidP="004A2ED8">
      <w:pPr>
        <w:rPr>
          <w:rFonts w:cs="Arial"/>
          <w:b/>
        </w:rPr>
      </w:pPr>
    </w:p>
    <w:p w:rsidR="002E17DB" w:rsidRDefault="002E17DB" w:rsidP="004A2ED8">
      <w:pPr>
        <w:rPr>
          <w:rFonts w:cs="Arial"/>
          <w:b/>
        </w:rPr>
      </w:pPr>
    </w:p>
    <w:p w:rsidR="002E17DB" w:rsidRDefault="002E17DB" w:rsidP="004A2ED8">
      <w:pPr>
        <w:rPr>
          <w:rFonts w:cs="Arial"/>
          <w:b/>
        </w:rPr>
      </w:pPr>
    </w:p>
    <w:p w:rsidR="003C68D4" w:rsidRPr="002E17DB" w:rsidRDefault="003C68D4" w:rsidP="003C68D4">
      <w:pPr>
        <w:pStyle w:val="Heading1"/>
        <w:tabs>
          <w:tab w:val="clear" w:pos="432"/>
        </w:tabs>
        <w:spacing w:line="276" w:lineRule="auto"/>
        <w:ind w:left="709" w:hanging="709"/>
        <w:rPr>
          <w:sz w:val="22"/>
          <w:szCs w:val="22"/>
        </w:rPr>
      </w:pPr>
      <w:bookmarkStart w:id="1" w:name="_Toc447502735"/>
      <w:bookmarkStart w:id="2" w:name="_Toc256000000"/>
      <w:bookmarkStart w:id="3" w:name="_Toc256000017"/>
      <w:bookmarkStart w:id="4" w:name="_Toc256000034"/>
      <w:bookmarkStart w:id="5" w:name="_Toc480445148"/>
      <w:bookmarkStart w:id="6" w:name="_Toc256000051"/>
      <w:bookmarkStart w:id="7" w:name="_Toc489357679"/>
      <w:bookmarkStart w:id="8" w:name="_Toc95985523"/>
      <w:r w:rsidRPr="002E17DB">
        <w:rPr>
          <w:sz w:val="22"/>
          <w:szCs w:val="22"/>
        </w:rPr>
        <w:t>INTRODUCTION</w:t>
      </w:r>
      <w:bookmarkEnd w:id="1"/>
      <w:bookmarkEnd w:id="2"/>
      <w:bookmarkEnd w:id="3"/>
      <w:bookmarkEnd w:id="4"/>
      <w:bookmarkEnd w:id="5"/>
      <w:bookmarkEnd w:id="6"/>
      <w:bookmarkEnd w:id="7"/>
      <w:bookmarkEnd w:id="8"/>
      <w:r w:rsidRPr="002E17DB">
        <w:rPr>
          <w:sz w:val="22"/>
          <w:szCs w:val="22"/>
        </w:rPr>
        <w:t xml:space="preserve"> </w:t>
      </w:r>
    </w:p>
    <w:p w:rsidR="003C68D4" w:rsidRPr="002E17DB" w:rsidRDefault="003C68D4" w:rsidP="003C68D4">
      <w:pPr>
        <w:pStyle w:val="Heading2"/>
        <w:tabs>
          <w:tab w:val="num" w:pos="709"/>
        </w:tabs>
        <w:spacing w:line="276" w:lineRule="auto"/>
        <w:ind w:hanging="1476"/>
        <w:rPr>
          <w:sz w:val="22"/>
          <w:szCs w:val="22"/>
        </w:rPr>
      </w:pPr>
      <w:bookmarkStart w:id="9" w:name="_Toc447502736"/>
      <w:bookmarkStart w:id="10" w:name="_Toc256000001"/>
      <w:bookmarkStart w:id="11" w:name="_Toc256000018"/>
      <w:bookmarkStart w:id="12" w:name="_Toc256000035"/>
      <w:bookmarkStart w:id="13" w:name="_Toc480445149"/>
      <w:bookmarkStart w:id="14" w:name="_Toc256000052"/>
      <w:bookmarkStart w:id="15" w:name="_Toc489357680"/>
      <w:bookmarkStart w:id="16" w:name="_Toc95985524"/>
      <w:bookmarkStart w:id="17" w:name="_Toc55887752"/>
      <w:bookmarkStart w:id="18" w:name="_Toc55888652"/>
      <w:bookmarkStart w:id="19" w:name="_Toc60022182"/>
      <w:bookmarkStart w:id="20" w:name="_Toc60022238"/>
      <w:bookmarkStart w:id="21" w:name="_Toc168396210"/>
      <w:r w:rsidRPr="002E17DB">
        <w:rPr>
          <w:sz w:val="22"/>
          <w:szCs w:val="22"/>
        </w:rPr>
        <w:t>PURPOSE AND SCOPE</w:t>
      </w:r>
      <w:bookmarkEnd w:id="9"/>
      <w:bookmarkEnd w:id="10"/>
      <w:bookmarkEnd w:id="11"/>
      <w:bookmarkEnd w:id="12"/>
      <w:bookmarkEnd w:id="13"/>
      <w:bookmarkEnd w:id="14"/>
      <w:bookmarkEnd w:id="15"/>
      <w:bookmarkEnd w:id="16"/>
    </w:p>
    <w:p w:rsidR="00C34F08" w:rsidRPr="002E17DB" w:rsidRDefault="00C34F08" w:rsidP="00C34F08">
      <w:pPr>
        <w:ind w:left="709"/>
        <w:jc w:val="both"/>
        <w:rPr>
          <w:rFonts w:cs="Arial"/>
        </w:rPr>
      </w:pPr>
      <w:r w:rsidRPr="002E17DB">
        <w:rPr>
          <w:rFonts w:cs="Arial"/>
        </w:rPr>
        <w:t>This User Guide has been produced to assist both hospital and community users of the H</w:t>
      </w:r>
      <w:r w:rsidR="001903C7" w:rsidRPr="002E17DB">
        <w:rPr>
          <w:rFonts w:cs="Arial"/>
        </w:rPr>
        <w:t>aematology, phlebotomy and blood transfusion</w:t>
      </w:r>
      <w:r w:rsidRPr="002E17DB">
        <w:rPr>
          <w:rFonts w:cs="Arial"/>
        </w:rPr>
        <w:t xml:space="preserve"> laboratory service at Ipswich Hospital.  It deals with access to the service, specimen requirements, information and labelling requirements. If this User Guide fails to provide information required, users are encouraged to contact relevant key personnel listed.  </w:t>
      </w:r>
    </w:p>
    <w:p w:rsidR="003C68D4" w:rsidRPr="002E17DB" w:rsidRDefault="00C34F08" w:rsidP="000500E6">
      <w:pPr>
        <w:pStyle w:val="BodyText"/>
        <w:spacing w:line="276" w:lineRule="auto"/>
        <w:ind w:left="709"/>
        <w:rPr>
          <w:sz w:val="22"/>
          <w:szCs w:val="22"/>
        </w:rPr>
      </w:pPr>
      <w:r w:rsidRPr="002E17DB">
        <w:rPr>
          <w:sz w:val="22"/>
          <w:szCs w:val="22"/>
        </w:rPr>
        <w:t xml:space="preserve">The Pathology Laboratory at Ipswich Hospital consists of Biochemistry, Haematology, Microbiology, Histopathology/Cytopathology and Blood Transfusion and is the only pathology provision on-site.  The service is provided by the </w:t>
      </w:r>
      <w:r w:rsidR="001903C7" w:rsidRPr="002E17DB">
        <w:rPr>
          <w:sz w:val="22"/>
          <w:szCs w:val="22"/>
        </w:rPr>
        <w:t>East Suffolk North Essex NHS Foundation Trust which came into effect 1</w:t>
      </w:r>
      <w:r w:rsidR="001903C7" w:rsidRPr="002E17DB">
        <w:rPr>
          <w:sz w:val="22"/>
          <w:szCs w:val="22"/>
          <w:vertAlign w:val="superscript"/>
        </w:rPr>
        <w:t>st</w:t>
      </w:r>
      <w:r w:rsidR="001903C7" w:rsidRPr="002E17DB">
        <w:rPr>
          <w:sz w:val="22"/>
          <w:szCs w:val="22"/>
        </w:rPr>
        <w:t xml:space="preserve"> July 2019.</w:t>
      </w:r>
      <w:r w:rsidRPr="002E17DB">
        <w:rPr>
          <w:sz w:val="22"/>
          <w:szCs w:val="22"/>
        </w:rPr>
        <w:t xml:space="preserve"> </w:t>
      </w:r>
    </w:p>
    <w:p w:rsidR="003C68D4" w:rsidRPr="002E17DB" w:rsidRDefault="003C68D4" w:rsidP="003C68D4">
      <w:pPr>
        <w:pStyle w:val="Heading2"/>
        <w:tabs>
          <w:tab w:val="num" w:pos="709"/>
        </w:tabs>
        <w:spacing w:line="276" w:lineRule="auto"/>
        <w:ind w:hanging="1476"/>
        <w:rPr>
          <w:caps/>
          <w:sz w:val="22"/>
          <w:szCs w:val="22"/>
        </w:rPr>
      </w:pPr>
      <w:bookmarkStart w:id="22" w:name="_Toc447502737"/>
      <w:bookmarkStart w:id="23" w:name="_Toc256000002"/>
      <w:bookmarkStart w:id="24" w:name="_Toc256000019"/>
      <w:bookmarkStart w:id="25" w:name="_Toc256000036"/>
      <w:bookmarkStart w:id="26" w:name="_Toc480445150"/>
      <w:bookmarkStart w:id="27" w:name="_Toc256000053"/>
      <w:bookmarkStart w:id="28" w:name="_Toc489357681"/>
      <w:bookmarkStart w:id="29" w:name="_Toc95985525"/>
      <w:r w:rsidRPr="002E17DB">
        <w:rPr>
          <w:caps/>
          <w:sz w:val="22"/>
          <w:szCs w:val="22"/>
        </w:rPr>
        <w:t>Responsibilit</w:t>
      </w:r>
      <w:bookmarkEnd w:id="17"/>
      <w:bookmarkEnd w:id="18"/>
      <w:bookmarkEnd w:id="19"/>
      <w:bookmarkEnd w:id="20"/>
      <w:bookmarkEnd w:id="21"/>
      <w:bookmarkEnd w:id="22"/>
      <w:bookmarkEnd w:id="23"/>
      <w:bookmarkEnd w:id="24"/>
      <w:bookmarkEnd w:id="25"/>
      <w:bookmarkEnd w:id="26"/>
      <w:bookmarkEnd w:id="27"/>
      <w:bookmarkEnd w:id="28"/>
      <w:r w:rsidR="00DA7C61" w:rsidRPr="002E17DB">
        <w:rPr>
          <w:caps/>
          <w:sz w:val="22"/>
          <w:szCs w:val="22"/>
        </w:rPr>
        <w:t>Y</w:t>
      </w:r>
      <w:bookmarkEnd w:id="29"/>
    </w:p>
    <w:p w:rsidR="00B13A95" w:rsidRPr="002E17DB" w:rsidRDefault="00B13A95" w:rsidP="00B13A95">
      <w:pPr>
        <w:ind w:left="709"/>
        <w:rPr>
          <w:rFonts w:cs="Arial"/>
        </w:rPr>
      </w:pPr>
      <w:r w:rsidRPr="002E17DB">
        <w:rPr>
          <w:rFonts w:cs="Arial"/>
        </w:rPr>
        <w:t>It is the responsibility of management to effectively communicate information and sample requirements.</w:t>
      </w:r>
    </w:p>
    <w:p w:rsidR="00B13A95" w:rsidRPr="002E17DB" w:rsidRDefault="00B13A95" w:rsidP="00B13A95">
      <w:pPr>
        <w:ind w:left="709"/>
        <w:rPr>
          <w:rFonts w:cs="Arial"/>
        </w:rPr>
      </w:pPr>
      <w:r w:rsidRPr="002E17DB">
        <w:rPr>
          <w:rFonts w:cs="Arial"/>
        </w:rPr>
        <w:t>It is the responsibility of medical staff to give clinical advice where required.</w:t>
      </w:r>
    </w:p>
    <w:p w:rsidR="00B13A95" w:rsidRPr="002E17DB" w:rsidRDefault="00B13A95" w:rsidP="00B13A95">
      <w:pPr>
        <w:ind w:left="709"/>
        <w:rPr>
          <w:rFonts w:cs="Arial"/>
        </w:rPr>
      </w:pPr>
      <w:r w:rsidRPr="002E17DB">
        <w:rPr>
          <w:rFonts w:cs="Arial"/>
        </w:rPr>
        <w:t>It is the responsibility of senior technical staff to provide non clinical advice e.g. transport and packaging of samples.</w:t>
      </w:r>
    </w:p>
    <w:p w:rsidR="003C68D4" w:rsidRPr="002E17DB" w:rsidRDefault="00B13A95" w:rsidP="00B13A95">
      <w:pPr>
        <w:ind w:left="709"/>
        <w:rPr>
          <w:rFonts w:cs="Arial"/>
        </w:rPr>
      </w:pPr>
      <w:r w:rsidRPr="002E17DB">
        <w:rPr>
          <w:rFonts w:cs="Arial"/>
        </w:rPr>
        <w:t xml:space="preserve">It is the responsibility of clinical teams using the </w:t>
      </w:r>
      <w:r w:rsidR="009E7F72" w:rsidRPr="002E17DB">
        <w:rPr>
          <w:rFonts w:cs="Arial"/>
        </w:rPr>
        <w:t>haematology</w:t>
      </w:r>
      <w:r w:rsidRPr="002E17DB">
        <w:rPr>
          <w:rFonts w:cs="Arial"/>
        </w:rPr>
        <w:t xml:space="preserve"> service to follow the requirements laid out in this document.</w:t>
      </w:r>
    </w:p>
    <w:p w:rsidR="003C68D4" w:rsidRPr="002E17DB" w:rsidRDefault="003C68D4" w:rsidP="003C68D4">
      <w:pPr>
        <w:pStyle w:val="Heading2"/>
        <w:tabs>
          <w:tab w:val="num" w:pos="720"/>
        </w:tabs>
        <w:spacing w:line="276" w:lineRule="auto"/>
        <w:ind w:left="709" w:hanging="709"/>
        <w:rPr>
          <w:caps/>
          <w:sz w:val="22"/>
          <w:szCs w:val="22"/>
        </w:rPr>
      </w:pPr>
      <w:bookmarkStart w:id="30" w:name="_References"/>
      <w:bookmarkStart w:id="31" w:name="_Toc60022185"/>
      <w:bookmarkStart w:id="32" w:name="_Toc60022241"/>
      <w:bookmarkStart w:id="33" w:name="_Toc168396212"/>
      <w:bookmarkStart w:id="34" w:name="_Toc447502738"/>
      <w:bookmarkStart w:id="35" w:name="_Toc256000003"/>
      <w:bookmarkStart w:id="36" w:name="_Toc256000020"/>
      <w:bookmarkStart w:id="37" w:name="_Toc256000037"/>
      <w:bookmarkStart w:id="38" w:name="_Toc480445151"/>
      <w:bookmarkStart w:id="39" w:name="_Toc256000054"/>
      <w:bookmarkStart w:id="40" w:name="_Toc489357682"/>
      <w:bookmarkStart w:id="41" w:name="_Toc95985526"/>
      <w:bookmarkStart w:id="42" w:name="_Toc60022183"/>
      <w:bookmarkStart w:id="43" w:name="_Toc60022239"/>
      <w:bookmarkEnd w:id="30"/>
      <w:r w:rsidRPr="002E17DB">
        <w:rPr>
          <w:caps/>
          <w:sz w:val="22"/>
          <w:szCs w:val="22"/>
        </w:rPr>
        <w:t xml:space="preserve">Related </w:t>
      </w:r>
      <w:bookmarkEnd w:id="31"/>
      <w:bookmarkEnd w:id="32"/>
      <w:r w:rsidRPr="002E17DB">
        <w:rPr>
          <w:caps/>
          <w:sz w:val="22"/>
          <w:szCs w:val="22"/>
        </w:rPr>
        <w:t>Documents</w:t>
      </w:r>
      <w:bookmarkEnd w:id="33"/>
      <w:bookmarkEnd w:id="34"/>
      <w:bookmarkEnd w:id="35"/>
      <w:bookmarkEnd w:id="36"/>
      <w:bookmarkEnd w:id="37"/>
      <w:bookmarkEnd w:id="38"/>
      <w:bookmarkEnd w:id="39"/>
      <w:bookmarkEnd w:id="40"/>
      <w:bookmarkEnd w:id="41"/>
    </w:p>
    <w:p w:rsidR="00DA7C61" w:rsidRPr="00B00B4E" w:rsidRDefault="00B00B4E" w:rsidP="00B13A95">
      <w:pPr>
        <w:ind w:left="709"/>
        <w:rPr>
          <w:rFonts w:cs="Arial"/>
        </w:rPr>
      </w:pPr>
      <w:r w:rsidRPr="00B00B4E">
        <w:rPr>
          <w:rFonts w:cs="Arial"/>
        </w:rPr>
        <w:t>N/a</w:t>
      </w:r>
    </w:p>
    <w:p w:rsidR="005E2894" w:rsidRPr="002E17DB" w:rsidRDefault="003C68D4" w:rsidP="005E2894">
      <w:pPr>
        <w:pStyle w:val="Heading2"/>
        <w:tabs>
          <w:tab w:val="num" w:pos="720"/>
        </w:tabs>
        <w:spacing w:line="276" w:lineRule="auto"/>
        <w:ind w:hanging="1476"/>
        <w:rPr>
          <w:caps/>
          <w:sz w:val="22"/>
          <w:szCs w:val="22"/>
        </w:rPr>
      </w:pPr>
      <w:bookmarkStart w:id="44" w:name="_Toc168396213"/>
      <w:bookmarkStart w:id="45" w:name="_Toc447502739"/>
      <w:bookmarkStart w:id="46" w:name="_Toc256000004"/>
      <w:bookmarkStart w:id="47" w:name="_Toc256000021"/>
      <w:bookmarkStart w:id="48" w:name="_Toc256000038"/>
      <w:bookmarkStart w:id="49" w:name="_Toc480445152"/>
      <w:bookmarkStart w:id="50" w:name="_Toc256000055"/>
      <w:bookmarkStart w:id="51" w:name="_Toc489357683"/>
      <w:bookmarkStart w:id="52" w:name="_Toc95985527"/>
      <w:r w:rsidRPr="002E17DB">
        <w:rPr>
          <w:caps/>
          <w:sz w:val="22"/>
          <w:szCs w:val="22"/>
        </w:rPr>
        <w:t>References</w:t>
      </w:r>
      <w:bookmarkEnd w:id="42"/>
      <w:bookmarkEnd w:id="43"/>
      <w:bookmarkEnd w:id="44"/>
      <w:bookmarkEnd w:id="45"/>
      <w:bookmarkEnd w:id="46"/>
      <w:bookmarkEnd w:id="47"/>
      <w:bookmarkEnd w:id="48"/>
      <w:bookmarkEnd w:id="49"/>
      <w:bookmarkEnd w:id="50"/>
      <w:bookmarkEnd w:id="51"/>
      <w:bookmarkEnd w:id="52"/>
    </w:p>
    <w:p w:rsidR="00074B3F" w:rsidRPr="002E17DB" w:rsidRDefault="00074B3F" w:rsidP="00074B3F">
      <w:pPr>
        <w:ind w:left="709"/>
        <w:rPr>
          <w:rFonts w:cs="Arial"/>
        </w:rPr>
      </w:pPr>
      <w:r w:rsidRPr="002E17DB">
        <w:rPr>
          <w:rFonts w:cs="Arial"/>
        </w:rPr>
        <w:t>ISO15189:2012</w:t>
      </w:r>
    </w:p>
    <w:p w:rsidR="005E2894" w:rsidRPr="002E17DB" w:rsidRDefault="003C68D4" w:rsidP="005E2894">
      <w:pPr>
        <w:pStyle w:val="Heading2"/>
        <w:tabs>
          <w:tab w:val="num" w:pos="720"/>
        </w:tabs>
        <w:spacing w:line="276" w:lineRule="auto"/>
        <w:ind w:hanging="1476"/>
        <w:rPr>
          <w:caps/>
          <w:sz w:val="22"/>
          <w:szCs w:val="22"/>
        </w:rPr>
      </w:pPr>
      <w:bookmarkStart w:id="53" w:name="_Toc55887753"/>
      <w:bookmarkStart w:id="54" w:name="_Toc55888653"/>
      <w:bookmarkStart w:id="55" w:name="_Toc60022184"/>
      <w:bookmarkStart w:id="56" w:name="_Toc60022240"/>
      <w:bookmarkStart w:id="57" w:name="_Toc168396214"/>
      <w:bookmarkStart w:id="58" w:name="_Toc447502740"/>
      <w:bookmarkStart w:id="59" w:name="_Toc256000005"/>
      <w:bookmarkStart w:id="60" w:name="_Toc256000022"/>
      <w:bookmarkStart w:id="61" w:name="_Toc256000039"/>
      <w:bookmarkStart w:id="62" w:name="_Toc480445153"/>
      <w:bookmarkStart w:id="63" w:name="_Toc256000056"/>
      <w:bookmarkStart w:id="64" w:name="_Toc489357684"/>
      <w:bookmarkStart w:id="65" w:name="_Toc95985528"/>
      <w:r w:rsidRPr="002E17DB">
        <w:rPr>
          <w:caps/>
          <w:sz w:val="22"/>
          <w:szCs w:val="22"/>
        </w:rPr>
        <w:t>Definition</w:t>
      </w:r>
      <w:bookmarkEnd w:id="53"/>
      <w:bookmarkEnd w:id="54"/>
      <w:bookmarkEnd w:id="55"/>
      <w:bookmarkEnd w:id="56"/>
      <w:bookmarkEnd w:id="57"/>
      <w:bookmarkEnd w:id="58"/>
      <w:bookmarkEnd w:id="59"/>
      <w:bookmarkEnd w:id="60"/>
      <w:bookmarkEnd w:id="61"/>
      <w:bookmarkEnd w:id="62"/>
      <w:bookmarkEnd w:id="63"/>
      <w:bookmarkEnd w:id="64"/>
      <w:r w:rsidR="005E2894" w:rsidRPr="002E17DB">
        <w:rPr>
          <w:caps/>
          <w:sz w:val="22"/>
          <w:szCs w:val="22"/>
        </w:rPr>
        <w:t>S</w:t>
      </w:r>
      <w:bookmarkEnd w:id="65"/>
    </w:p>
    <w:p w:rsidR="00AD4027" w:rsidRPr="002E17DB" w:rsidRDefault="00AD4027" w:rsidP="00102F1C">
      <w:pPr>
        <w:ind w:left="709"/>
        <w:rPr>
          <w:rFonts w:cs="Arial"/>
        </w:rPr>
      </w:pPr>
      <w:r w:rsidRPr="002E17DB">
        <w:rPr>
          <w:rFonts w:cs="Arial"/>
        </w:rPr>
        <w:t>BMS: Biomedical Scientist</w:t>
      </w:r>
    </w:p>
    <w:p w:rsidR="00AD4027" w:rsidRPr="002E17DB" w:rsidRDefault="00AD4027" w:rsidP="00102F1C">
      <w:pPr>
        <w:ind w:left="709"/>
        <w:rPr>
          <w:rFonts w:cs="Arial"/>
        </w:rPr>
      </w:pPr>
      <w:r w:rsidRPr="002E17DB">
        <w:rPr>
          <w:rFonts w:cs="Arial"/>
        </w:rPr>
        <w:t>DPA: Data Protection Act</w:t>
      </w:r>
    </w:p>
    <w:p w:rsidR="00074B3F" w:rsidRPr="002E17DB" w:rsidRDefault="00074B3F" w:rsidP="00102F1C">
      <w:pPr>
        <w:ind w:left="709"/>
        <w:rPr>
          <w:rFonts w:cs="Arial"/>
        </w:rPr>
      </w:pPr>
      <w:r w:rsidRPr="002E17DB">
        <w:rPr>
          <w:rFonts w:cs="Arial"/>
        </w:rPr>
        <w:t>ESNEFT: East Suffolk and North Essex Foundation Trust</w:t>
      </w:r>
    </w:p>
    <w:p w:rsidR="00074B3F" w:rsidRPr="002E17DB" w:rsidRDefault="00074B3F" w:rsidP="00102F1C">
      <w:pPr>
        <w:ind w:left="709"/>
        <w:rPr>
          <w:rFonts w:cs="Arial"/>
        </w:rPr>
      </w:pPr>
      <w:r w:rsidRPr="002E17DB">
        <w:rPr>
          <w:rFonts w:cs="Arial"/>
        </w:rPr>
        <w:t>GDPR</w:t>
      </w:r>
      <w:r w:rsidR="00AD4027" w:rsidRPr="002E17DB">
        <w:rPr>
          <w:rFonts w:cs="Arial"/>
        </w:rPr>
        <w:t>: General Data Protection Regulations</w:t>
      </w:r>
    </w:p>
    <w:p w:rsidR="00074B3F" w:rsidRPr="002E17DB" w:rsidRDefault="00074B3F" w:rsidP="00102F1C">
      <w:pPr>
        <w:ind w:left="709"/>
        <w:rPr>
          <w:rFonts w:cs="Arial"/>
        </w:rPr>
      </w:pPr>
      <w:r w:rsidRPr="002E17DB">
        <w:rPr>
          <w:rFonts w:cs="Arial"/>
        </w:rPr>
        <w:t>GP</w:t>
      </w:r>
      <w:r w:rsidR="00AD4027" w:rsidRPr="002E17DB">
        <w:rPr>
          <w:rFonts w:cs="Arial"/>
        </w:rPr>
        <w:t>: General Practitioner</w:t>
      </w:r>
    </w:p>
    <w:p w:rsidR="004B5922" w:rsidRPr="002E17DB" w:rsidRDefault="004B5922" w:rsidP="00561770">
      <w:pPr>
        <w:pStyle w:val="Heading2"/>
        <w:tabs>
          <w:tab w:val="clear" w:pos="1476"/>
        </w:tabs>
        <w:ind w:left="709" w:hanging="718"/>
        <w:rPr>
          <w:sz w:val="22"/>
          <w:szCs w:val="22"/>
        </w:rPr>
      </w:pPr>
      <w:bookmarkStart w:id="66" w:name="_Toc95985529"/>
      <w:r w:rsidRPr="002E17DB">
        <w:rPr>
          <w:sz w:val="22"/>
          <w:szCs w:val="22"/>
        </w:rPr>
        <w:t>HEALTH &amp; SAFETY/RISK ASSESSMENT</w:t>
      </w:r>
      <w:bookmarkEnd w:id="66"/>
    </w:p>
    <w:p w:rsidR="003C68D4" w:rsidRPr="002E17DB" w:rsidRDefault="003C68D4" w:rsidP="00D518E9">
      <w:pPr>
        <w:pStyle w:val="Heading1"/>
        <w:tabs>
          <w:tab w:val="clear" w:pos="432"/>
          <w:tab w:val="num" w:pos="709"/>
        </w:tabs>
        <w:ind w:left="709" w:hanging="709"/>
        <w:rPr>
          <w:sz w:val="22"/>
          <w:szCs w:val="22"/>
        </w:rPr>
      </w:pPr>
      <w:bookmarkStart w:id="67" w:name="_Related_Documents"/>
      <w:bookmarkStart w:id="68" w:name="_Toc447502741"/>
      <w:bookmarkStart w:id="69" w:name="_Toc256000006"/>
      <w:bookmarkStart w:id="70" w:name="_Toc256000023"/>
      <w:bookmarkStart w:id="71" w:name="_Toc256000040"/>
      <w:bookmarkStart w:id="72" w:name="_Toc480445154"/>
      <w:bookmarkStart w:id="73" w:name="_Toc256000057"/>
      <w:bookmarkStart w:id="74" w:name="_Toc489357685"/>
      <w:bookmarkStart w:id="75" w:name="_Toc55887754"/>
      <w:bookmarkStart w:id="76" w:name="_Toc55888654"/>
      <w:bookmarkStart w:id="77" w:name="_Toc60022186"/>
      <w:bookmarkStart w:id="78" w:name="_Toc60022242"/>
      <w:bookmarkStart w:id="79" w:name="_Toc95985530"/>
      <w:bookmarkEnd w:id="67"/>
      <w:r w:rsidRPr="002E17DB">
        <w:rPr>
          <w:sz w:val="22"/>
          <w:szCs w:val="22"/>
        </w:rPr>
        <w:t>PROCESS</w:t>
      </w:r>
      <w:bookmarkEnd w:id="68"/>
      <w:bookmarkEnd w:id="69"/>
      <w:bookmarkEnd w:id="70"/>
      <w:bookmarkEnd w:id="71"/>
      <w:bookmarkEnd w:id="72"/>
      <w:bookmarkEnd w:id="73"/>
      <w:bookmarkEnd w:id="74"/>
      <w:bookmarkEnd w:id="75"/>
      <w:bookmarkEnd w:id="76"/>
      <w:bookmarkEnd w:id="77"/>
      <w:bookmarkEnd w:id="78"/>
      <w:bookmarkEnd w:id="79"/>
    </w:p>
    <w:p w:rsidR="001903C7" w:rsidRPr="002E17DB" w:rsidRDefault="001903C7" w:rsidP="001903C7">
      <w:pPr>
        <w:rPr>
          <w:rFonts w:cs="Arial"/>
          <w:b/>
        </w:rPr>
      </w:pPr>
      <w:r w:rsidRPr="002E17DB">
        <w:rPr>
          <w:rFonts w:cs="Arial"/>
          <w:b/>
        </w:rPr>
        <w:t>2.1</w:t>
      </w:r>
      <w:r w:rsidRPr="002E17DB">
        <w:rPr>
          <w:rFonts w:cs="Arial"/>
          <w:b/>
        </w:rPr>
        <w:tab/>
        <w:t>Key Personnel and contact details</w:t>
      </w:r>
    </w:p>
    <w:p w:rsidR="00C34F08" w:rsidRPr="002E17DB" w:rsidRDefault="00C34F08" w:rsidP="00C34F08">
      <w:pPr>
        <w:pStyle w:val="BodyText"/>
        <w:spacing w:line="276" w:lineRule="auto"/>
        <w:ind w:left="709"/>
        <w:rPr>
          <w:sz w:val="22"/>
          <w:szCs w:val="22"/>
        </w:rPr>
      </w:pPr>
      <w:r w:rsidRPr="002E17DB">
        <w:rPr>
          <w:sz w:val="22"/>
          <w:szCs w:val="22"/>
        </w:rPr>
        <w:t>The service is managed by East Suffolk and North Essex Foundation Trust</w:t>
      </w:r>
      <w:r w:rsidR="000500E6" w:rsidRPr="002E17DB">
        <w:rPr>
          <w:sz w:val="22"/>
          <w:szCs w:val="22"/>
        </w:rPr>
        <w:t>.</w:t>
      </w:r>
      <w:r w:rsidRPr="002E17DB">
        <w:rPr>
          <w:sz w:val="22"/>
          <w:szCs w:val="22"/>
        </w:rPr>
        <w:t xml:space="preserve">  Key contacts are: </w:t>
      </w:r>
    </w:p>
    <w:tbl>
      <w:tblPr>
        <w:tblW w:w="4847" w:type="pct"/>
        <w:jc w:val="center"/>
        <w:tblBorders>
          <w:top w:val="single" w:sz="6" w:space="0" w:color="000080"/>
          <w:left w:val="single" w:sz="6" w:space="0" w:color="000080"/>
          <w:bottom w:val="single" w:sz="6" w:space="0" w:color="000080"/>
          <w:right w:val="single" w:sz="6" w:space="0" w:color="000080"/>
        </w:tblBorders>
        <w:tblCellMar>
          <w:top w:w="60" w:type="dxa"/>
          <w:left w:w="60" w:type="dxa"/>
          <w:bottom w:w="60" w:type="dxa"/>
          <w:right w:w="60" w:type="dxa"/>
        </w:tblCellMar>
        <w:tblLook w:val="04A0" w:firstRow="1" w:lastRow="0" w:firstColumn="1" w:lastColumn="0" w:noHBand="0" w:noVBand="1"/>
      </w:tblPr>
      <w:tblGrid>
        <w:gridCol w:w="3677"/>
        <w:gridCol w:w="720"/>
        <w:gridCol w:w="4359"/>
      </w:tblGrid>
      <w:tr w:rsidR="009E7F72" w:rsidRPr="002E17DB" w:rsidTr="009E7F72">
        <w:trPr>
          <w:jc w:val="center"/>
        </w:trPr>
        <w:tc>
          <w:tcPr>
            <w:tcW w:w="2100" w:type="pct"/>
            <w:tcBorders>
              <w:top w:val="single" w:sz="6" w:space="0" w:color="88ACE0"/>
              <w:left w:val="single" w:sz="6" w:space="0" w:color="88ACE0"/>
              <w:bottom w:val="single" w:sz="6" w:space="0" w:color="88ACE0"/>
              <w:right w:val="single" w:sz="6" w:space="0" w:color="88ACE0"/>
            </w:tcBorders>
            <w:shd w:val="clear" w:color="auto" w:fill="88ACE0"/>
            <w:vAlign w:val="center"/>
            <w:hideMark/>
          </w:tcPr>
          <w:p w:rsidR="009E7F72" w:rsidRPr="002E17DB" w:rsidRDefault="009E7F72" w:rsidP="00D518E9">
            <w:pPr>
              <w:rPr>
                <w:rFonts w:cs="Arial"/>
                <w:b/>
                <w:bCs/>
              </w:rPr>
            </w:pPr>
            <w:bookmarkStart w:id="80" w:name="DepTelNos"/>
            <w:r w:rsidRPr="002E17DB">
              <w:rPr>
                <w:rFonts w:cs="Arial"/>
                <w:b/>
                <w:bCs/>
              </w:rPr>
              <w:t>Consultant Medical Staff</w:t>
            </w:r>
          </w:p>
        </w:tc>
        <w:tc>
          <w:tcPr>
            <w:tcW w:w="411" w:type="pct"/>
            <w:tcBorders>
              <w:top w:val="single" w:sz="6" w:space="0" w:color="88ACE0"/>
              <w:left w:val="single" w:sz="6" w:space="0" w:color="88ACE0"/>
              <w:bottom w:val="single" w:sz="6" w:space="0" w:color="88ACE0"/>
              <w:right w:val="single" w:sz="6" w:space="0" w:color="88ACE0"/>
            </w:tcBorders>
            <w:shd w:val="clear" w:color="auto" w:fill="88ACE0"/>
            <w:vAlign w:val="center"/>
            <w:hideMark/>
          </w:tcPr>
          <w:p w:rsidR="009E7F72" w:rsidRPr="002E17DB" w:rsidRDefault="009E7F72" w:rsidP="00D518E9">
            <w:pPr>
              <w:rPr>
                <w:rFonts w:cs="Arial"/>
                <w:b/>
                <w:bCs/>
              </w:rPr>
            </w:pPr>
            <w:r w:rsidRPr="002E17DB">
              <w:rPr>
                <w:rFonts w:cs="Arial"/>
                <w:b/>
                <w:bCs/>
              </w:rPr>
              <w:t>Bleep</w:t>
            </w:r>
          </w:p>
        </w:tc>
        <w:tc>
          <w:tcPr>
            <w:tcW w:w="2489" w:type="pct"/>
            <w:tcBorders>
              <w:top w:val="single" w:sz="6" w:space="0" w:color="88ACE0"/>
              <w:left w:val="single" w:sz="6" w:space="0" w:color="88ACE0"/>
              <w:bottom w:val="single" w:sz="6" w:space="0" w:color="88ACE0"/>
              <w:right w:val="single" w:sz="6" w:space="0" w:color="88ACE0"/>
            </w:tcBorders>
            <w:shd w:val="clear" w:color="auto" w:fill="88ACE0"/>
            <w:vAlign w:val="center"/>
            <w:hideMark/>
          </w:tcPr>
          <w:p w:rsidR="009E7F72" w:rsidRPr="002E17DB" w:rsidRDefault="009E7F72" w:rsidP="00D518E9">
            <w:pPr>
              <w:rPr>
                <w:rFonts w:cs="Arial"/>
                <w:b/>
                <w:bCs/>
              </w:rPr>
            </w:pPr>
            <w:r w:rsidRPr="002E17DB">
              <w:rPr>
                <w:rFonts w:cs="Arial"/>
                <w:b/>
                <w:bCs/>
              </w:rPr>
              <w:t>Email and Telephone</w:t>
            </w:r>
          </w:p>
        </w:tc>
      </w:tr>
      <w:tr w:rsidR="000B178F" w:rsidRPr="002E17DB" w:rsidTr="009E7F72">
        <w:trPr>
          <w:trHeight w:val="1175"/>
          <w:jc w:val="center"/>
        </w:trPr>
        <w:tc>
          <w:tcPr>
            <w:tcW w:w="2100"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tcPr>
          <w:p w:rsidR="000B178F" w:rsidRPr="002E17DB" w:rsidRDefault="000B178F" w:rsidP="000B178F">
            <w:pPr>
              <w:spacing w:after="0"/>
              <w:rPr>
                <w:rFonts w:cs="Arial"/>
              </w:rPr>
            </w:pPr>
            <w:r w:rsidRPr="002E17DB">
              <w:rPr>
                <w:rFonts w:cs="Arial"/>
              </w:rPr>
              <w:t>Dr A D Hodson</w:t>
            </w:r>
            <w:r w:rsidRPr="002E17DB">
              <w:rPr>
                <w:rFonts w:cs="Arial"/>
              </w:rPr>
              <w:br/>
              <w:t>Consultant Haematologist</w:t>
            </w:r>
            <w:r>
              <w:rPr>
                <w:rFonts w:cs="Arial"/>
              </w:rPr>
              <w:t>- ESNEFT Service Clinical Lead (Lab director)</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tcPr>
          <w:p w:rsidR="000B178F" w:rsidRPr="002E17DB" w:rsidRDefault="000B178F" w:rsidP="000B178F">
            <w:pPr>
              <w:spacing w:after="0"/>
              <w:rPr>
                <w:rFonts w:cs="Arial"/>
              </w:rPr>
            </w:pPr>
            <w:r w:rsidRPr="002E17DB">
              <w:rPr>
                <w:rFonts w:cs="Arial"/>
              </w:rPr>
              <w:t>126</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tcPr>
          <w:p w:rsidR="000B178F" w:rsidRPr="002E17DB" w:rsidRDefault="00D26FF9" w:rsidP="000B178F">
            <w:pPr>
              <w:spacing w:after="0"/>
              <w:rPr>
                <w:rFonts w:cs="Arial"/>
              </w:rPr>
            </w:pPr>
            <w:hyperlink r:id="rId7" w:history="1">
              <w:r w:rsidR="000B178F" w:rsidRPr="002E17DB">
                <w:rPr>
                  <w:rStyle w:val="Hyperlink"/>
                  <w:rFonts w:cs="Arial"/>
                </w:rPr>
                <w:t>andrew.hodson@esneft.nhs.uk</w:t>
              </w:r>
            </w:hyperlink>
            <w:r w:rsidR="000B178F" w:rsidRPr="002E17DB">
              <w:rPr>
                <w:rFonts w:cs="Arial"/>
              </w:rPr>
              <w:br/>
              <w:t>Contact via secretary 01473 703718</w:t>
            </w:r>
          </w:p>
        </w:tc>
      </w:tr>
      <w:tr w:rsidR="009E7F72" w:rsidRPr="002E17DB" w:rsidTr="009E7F72">
        <w:trPr>
          <w:trHeight w:val="1175"/>
          <w:jc w:val="center"/>
        </w:trPr>
        <w:tc>
          <w:tcPr>
            <w:tcW w:w="2100"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9E7F72" w:rsidRPr="002E17DB" w:rsidRDefault="009E7F72" w:rsidP="009E7F72">
            <w:pPr>
              <w:pStyle w:val="NoSpacing"/>
              <w:jc w:val="left"/>
              <w:rPr>
                <w:b w:val="0"/>
                <w:sz w:val="22"/>
                <w:szCs w:val="22"/>
              </w:rPr>
            </w:pPr>
            <w:r w:rsidRPr="002E17DB">
              <w:rPr>
                <w:b w:val="0"/>
                <w:sz w:val="22"/>
                <w:szCs w:val="22"/>
              </w:rPr>
              <w:t>Dr J. A. Ademokun</w:t>
            </w:r>
            <w:r w:rsidRPr="002E17DB">
              <w:rPr>
                <w:b w:val="0"/>
                <w:sz w:val="22"/>
                <w:szCs w:val="22"/>
              </w:rPr>
              <w:br/>
              <w:t>Consultant Haematologist</w:t>
            </w:r>
          </w:p>
          <w:p w:rsidR="009E7F72" w:rsidRPr="002E17DB" w:rsidRDefault="009E7F72" w:rsidP="009E7F72">
            <w:pPr>
              <w:pStyle w:val="NoSpacing"/>
              <w:jc w:val="left"/>
              <w:rPr>
                <w:b w:val="0"/>
                <w:sz w:val="22"/>
                <w:szCs w:val="22"/>
              </w:rPr>
            </w:pPr>
            <w:r w:rsidRPr="002E17DB">
              <w:rPr>
                <w:b w:val="0"/>
                <w:sz w:val="22"/>
                <w:szCs w:val="22"/>
              </w:rPr>
              <w:t>Lead for Blood Transfusion</w:t>
            </w:r>
            <w:r w:rsidRPr="002E17DB">
              <w:rPr>
                <w:b w:val="0"/>
                <w:sz w:val="22"/>
                <w:szCs w:val="22"/>
              </w:rPr>
              <w:br/>
              <w:t xml:space="preserve">Antenatal </w:t>
            </w:r>
            <w:r w:rsidR="00D518E9">
              <w:rPr>
                <w:b w:val="0"/>
                <w:sz w:val="22"/>
                <w:szCs w:val="22"/>
              </w:rPr>
              <w:t xml:space="preserve">Sickle Cell and Thalassaemia Screening </w:t>
            </w:r>
            <w:r w:rsidRPr="002E17DB">
              <w:rPr>
                <w:b w:val="0"/>
                <w:sz w:val="22"/>
                <w:szCs w:val="22"/>
              </w:rPr>
              <w:t>Clinical Lead</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9E7F72" w:rsidRPr="002E17DB" w:rsidRDefault="009E7F72" w:rsidP="00D518E9">
            <w:pPr>
              <w:spacing w:after="0"/>
              <w:rPr>
                <w:rFonts w:cs="Arial"/>
              </w:rPr>
            </w:pPr>
            <w:r w:rsidRPr="002E17DB">
              <w:rPr>
                <w:rFonts w:cs="Arial"/>
              </w:rPr>
              <w:t>160</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9E7F72" w:rsidRPr="002E17DB" w:rsidRDefault="00D26FF9" w:rsidP="00D518E9">
            <w:pPr>
              <w:spacing w:after="0"/>
              <w:rPr>
                <w:rFonts w:cs="Arial"/>
              </w:rPr>
            </w:pPr>
            <w:hyperlink r:id="rId8" w:history="1">
              <w:r w:rsidR="009E7F72" w:rsidRPr="002E17DB">
                <w:rPr>
                  <w:rStyle w:val="Hyperlink"/>
                  <w:rFonts w:cs="Arial"/>
                </w:rPr>
                <w:t>debo.ademokun@esneft.nhs.uk</w:t>
              </w:r>
            </w:hyperlink>
            <w:r w:rsidR="009E7F72" w:rsidRPr="002E17DB">
              <w:rPr>
                <w:rFonts w:cs="Arial"/>
              </w:rPr>
              <w:br/>
              <w:t>Contact via secretary 01473 703718</w:t>
            </w:r>
          </w:p>
        </w:tc>
      </w:tr>
      <w:tr w:rsidR="009E7F72" w:rsidRPr="002E17DB" w:rsidTr="009E7F72">
        <w:trPr>
          <w:jc w:val="center"/>
        </w:trPr>
        <w:tc>
          <w:tcPr>
            <w:tcW w:w="2100"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9E7F72" w:rsidRPr="002E17DB" w:rsidRDefault="009E7F72" w:rsidP="00D518E9">
            <w:pPr>
              <w:spacing w:after="0"/>
              <w:rPr>
                <w:rFonts w:cs="Arial"/>
              </w:rPr>
            </w:pPr>
            <w:r w:rsidRPr="002E17DB">
              <w:rPr>
                <w:rFonts w:cs="Arial"/>
              </w:rPr>
              <w:t>Dr I Chalmers</w:t>
            </w:r>
            <w:r w:rsidRPr="002E17DB">
              <w:rPr>
                <w:rFonts w:cs="Arial"/>
              </w:rPr>
              <w:br/>
              <w:t>Consultant Haematologist</w:t>
            </w:r>
            <w:r w:rsidRPr="002E17DB">
              <w:rPr>
                <w:rFonts w:cs="Arial"/>
              </w:rPr>
              <w:br/>
              <w:t>Clinical Lead</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9E7F72" w:rsidRPr="002E17DB" w:rsidRDefault="009E7F72" w:rsidP="00D518E9">
            <w:pPr>
              <w:spacing w:after="0"/>
              <w:rPr>
                <w:rFonts w:cs="Arial"/>
              </w:rPr>
            </w:pPr>
            <w:r w:rsidRPr="002E17DB">
              <w:rPr>
                <w:rFonts w:cs="Arial"/>
              </w:rPr>
              <w:t>125</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9E7F72" w:rsidRPr="002E17DB" w:rsidRDefault="00D26FF9" w:rsidP="00D518E9">
            <w:pPr>
              <w:spacing w:after="0"/>
              <w:rPr>
                <w:rFonts w:cs="Arial"/>
              </w:rPr>
            </w:pPr>
            <w:hyperlink r:id="rId9" w:history="1">
              <w:r w:rsidR="009E7F72" w:rsidRPr="002E17DB">
                <w:rPr>
                  <w:rStyle w:val="Hyperlink"/>
                  <w:rFonts w:cs="Arial"/>
                </w:rPr>
                <w:t>isobel.chalmers@esneft.nhs.uk</w:t>
              </w:r>
            </w:hyperlink>
            <w:r w:rsidR="009E7F72" w:rsidRPr="002E17DB">
              <w:rPr>
                <w:rFonts w:cs="Arial"/>
              </w:rPr>
              <w:br/>
              <w:t>Contact via secretary 01473 703718</w:t>
            </w:r>
          </w:p>
        </w:tc>
      </w:tr>
      <w:tr w:rsidR="009E7F72" w:rsidRPr="002E17DB" w:rsidTr="009E7F72">
        <w:trPr>
          <w:jc w:val="center"/>
        </w:trPr>
        <w:tc>
          <w:tcPr>
            <w:tcW w:w="2100"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9E7F72" w:rsidRPr="002E17DB" w:rsidRDefault="009E7F72" w:rsidP="00D518E9">
            <w:pPr>
              <w:spacing w:after="0"/>
              <w:rPr>
                <w:rFonts w:cs="Arial"/>
              </w:rPr>
            </w:pPr>
            <w:r w:rsidRPr="002E17DB">
              <w:rPr>
                <w:rFonts w:cs="Arial"/>
              </w:rPr>
              <w:t>Dr I Whalley</w:t>
            </w:r>
            <w:r w:rsidRPr="002E17DB">
              <w:rPr>
                <w:rFonts w:cs="Arial"/>
              </w:rPr>
              <w:br/>
              <w:t>Consultant Haematologist</w:t>
            </w:r>
            <w:r w:rsidRPr="002E17DB">
              <w:rPr>
                <w:rFonts w:cs="Arial"/>
              </w:rPr>
              <w:br/>
              <w:t>Lead for Coagulation</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9E7F72" w:rsidRPr="002E17DB" w:rsidRDefault="009E7F72" w:rsidP="00D518E9">
            <w:pPr>
              <w:spacing w:after="0"/>
              <w:rPr>
                <w:rFonts w:cs="Arial"/>
              </w:rPr>
            </w:pPr>
            <w:r w:rsidRPr="002E17DB">
              <w:rPr>
                <w:rFonts w:cs="Arial"/>
              </w:rPr>
              <w:t>904</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9E7F72" w:rsidRPr="002E17DB" w:rsidRDefault="00D26FF9" w:rsidP="00D518E9">
            <w:pPr>
              <w:spacing w:after="0"/>
              <w:rPr>
                <w:rFonts w:cs="Arial"/>
              </w:rPr>
            </w:pPr>
            <w:hyperlink r:id="rId10" w:history="1">
              <w:r w:rsidR="009E7F72" w:rsidRPr="002E17DB">
                <w:rPr>
                  <w:rStyle w:val="Hyperlink"/>
                  <w:rFonts w:cs="Arial"/>
                </w:rPr>
                <w:t>ioana.whalley@esneft.nhs.uk</w:t>
              </w:r>
            </w:hyperlink>
            <w:r w:rsidR="009E7F72" w:rsidRPr="002E17DB">
              <w:rPr>
                <w:rFonts w:cs="Arial"/>
              </w:rPr>
              <w:br/>
              <w:t>Contact via secretary 01473 703718</w:t>
            </w:r>
          </w:p>
        </w:tc>
      </w:tr>
      <w:tr w:rsidR="009E7F72" w:rsidRPr="002E17DB" w:rsidTr="009E7F72">
        <w:trPr>
          <w:jc w:val="center"/>
        </w:trPr>
        <w:tc>
          <w:tcPr>
            <w:tcW w:w="2100"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tcPr>
          <w:p w:rsidR="009E7F72" w:rsidRPr="002E17DB" w:rsidRDefault="009E7F72" w:rsidP="00D518E9">
            <w:pPr>
              <w:spacing w:after="0"/>
              <w:rPr>
                <w:rFonts w:cs="Arial"/>
              </w:rPr>
            </w:pPr>
            <w:r w:rsidRPr="002E17DB">
              <w:rPr>
                <w:rFonts w:cs="Arial"/>
              </w:rPr>
              <w:t>Dr M Panatt Prahladan</w:t>
            </w:r>
          </w:p>
          <w:p w:rsidR="009E7F72" w:rsidRPr="002E17DB" w:rsidRDefault="009E7F72" w:rsidP="00D518E9">
            <w:pPr>
              <w:spacing w:after="0"/>
              <w:rPr>
                <w:rFonts w:cs="Arial"/>
              </w:rPr>
            </w:pPr>
            <w:r w:rsidRPr="002E17DB">
              <w:rPr>
                <w:rFonts w:cs="Arial"/>
              </w:rPr>
              <w:t>Consultant Haematologist</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tcPr>
          <w:p w:rsidR="009E7F72" w:rsidRPr="002E17DB" w:rsidRDefault="009E7F72" w:rsidP="00D518E9">
            <w:pPr>
              <w:spacing w:after="0"/>
              <w:rPr>
                <w:rFonts w:cs="Arial"/>
              </w:rPr>
            </w:pPr>
            <w:r w:rsidRPr="002E17DB">
              <w:rPr>
                <w:rFonts w:cs="Arial"/>
              </w:rPr>
              <w:t>613</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tcPr>
          <w:p w:rsidR="009E7F72" w:rsidRPr="002E17DB" w:rsidRDefault="00D26FF9" w:rsidP="00D518E9">
            <w:pPr>
              <w:spacing w:after="0"/>
              <w:rPr>
                <w:rFonts w:cs="Arial"/>
              </w:rPr>
            </w:pPr>
            <w:hyperlink r:id="rId11" w:history="1">
              <w:r w:rsidR="009E7F72" w:rsidRPr="002E17DB">
                <w:rPr>
                  <w:rStyle w:val="Hyperlink"/>
                  <w:rFonts w:cs="Arial"/>
                </w:rPr>
                <w:t>Mahesh.Prahladan@esneft.nhs.uk</w:t>
              </w:r>
            </w:hyperlink>
          </w:p>
          <w:p w:rsidR="009E7F72" w:rsidRPr="002E17DB" w:rsidRDefault="009E7F72" w:rsidP="00D518E9">
            <w:pPr>
              <w:spacing w:after="0"/>
              <w:rPr>
                <w:rFonts w:cs="Arial"/>
              </w:rPr>
            </w:pPr>
            <w:r w:rsidRPr="002E17DB">
              <w:rPr>
                <w:rFonts w:cs="Arial"/>
              </w:rPr>
              <w:t>Contact via secretary 01473 703718</w:t>
            </w:r>
          </w:p>
        </w:tc>
      </w:tr>
    </w:tbl>
    <w:p w:rsidR="00C34F08" w:rsidRPr="002E17DB" w:rsidRDefault="00C34F08" w:rsidP="00C34F08">
      <w:pPr>
        <w:pStyle w:val="NoSpacing"/>
        <w:jc w:val="left"/>
        <w:rPr>
          <w:sz w:val="22"/>
          <w:szCs w:val="22"/>
        </w:rPr>
      </w:pPr>
    </w:p>
    <w:p w:rsidR="00C34F08" w:rsidRPr="002E17DB" w:rsidRDefault="00C34F08" w:rsidP="00C34F08">
      <w:pPr>
        <w:pStyle w:val="NoSpacing"/>
        <w:rPr>
          <w:sz w:val="22"/>
          <w:szCs w:val="22"/>
        </w:rPr>
      </w:pPr>
    </w:p>
    <w:tbl>
      <w:tblPr>
        <w:tblpPr w:leftFromText="180" w:rightFromText="180" w:vertAnchor="text" w:horzAnchor="margin" w:tblpY="154"/>
        <w:tblW w:w="4986" w:type="pct"/>
        <w:tblBorders>
          <w:top w:val="single" w:sz="6" w:space="0" w:color="000080"/>
          <w:left w:val="single" w:sz="6" w:space="0" w:color="000080"/>
          <w:bottom w:val="single" w:sz="6" w:space="0" w:color="000080"/>
          <w:right w:val="single" w:sz="6" w:space="0" w:color="000080"/>
        </w:tblBorders>
        <w:tblCellMar>
          <w:top w:w="60" w:type="dxa"/>
          <w:left w:w="60" w:type="dxa"/>
          <w:bottom w:w="60" w:type="dxa"/>
          <w:right w:w="60" w:type="dxa"/>
        </w:tblCellMar>
        <w:tblLook w:val="04A0" w:firstRow="1" w:lastRow="0" w:firstColumn="1" w:lastColumn="0" w:noHBand="0" w:noVBand="1"/>
      </w:tblPr>
      <w:tblGrid>
        <w:gridCol w:w="4127"/>
        <w:gridCol w:w="4880"/>
      </w:tblGrid>
      <w:tr w:rsidR="009E7F72" w:rsidRPr="002E17DB" w:rsidTr="009E7F72">
        <w:trPr>
          <w:trHeight w:val="496"/>
        </w:trPr>
        <w:tc>
          <w:tcPr>
            <w:tcW w:w="2291" w:type="pct"/>
            <w:tcBorders>
              <w:top w:val="single" w:sz="6" w:space="0" w:color="88ACE0"/>
              <w:left w:val="single" w:sz="6" w:space="0" w:color="88ACE0"/>
              <w:bottom w:val="single" w:sz="6" w:space="0" w:color="88ACE0"/>
              <w:right w:val="single" w:sz="6" w:space="0" w:color="88ACE0"/>
            </w:tcBorders>
            <w:shd w:val="clear" w:color="auto" w:fill="88ACE0"/>
            <w:vAlign w:val="center"/>
            <w:hideMark/>
          </w:tcPr>
          <w:p w:rsidR="009E7F72" w:rsidRPr="002E17DB" w:rsidRDefault="009E7F72" w:rsidP="009E7F72">
            <w:pPr>
              <w:rPr>
                <w:rFonts w:cs="Arial"/>
                <w:b/>
                <w:bCs/>
              </w:rPr>
            </w:pPr>
            <w:r w:rsidRPr="002E17DB">
              <w:rPr>
                <w:rFonts w:cs="Arial"/>
                <w:b/>
                <w:bCs/>
              </w:rPr>
              <w:t>Biomedical Scientists</w:t>
            </w:r>
          </w:p>
        </w:tc>
        <w:tc>
          <w:tcPr>
            <w:tcW w:w="2709" w:type="pct"/>
            <w:tcBorders>
              <w:top w:val="single" w:sz="6" w:space="0" w:color="88ACE0"/>
              <w:left w:val="single" w:sz="6" w:space="0" w:color="88ACE0"/>
              <w:bottom w:val="single" w:sz="6" w:space="0" w:color="88ACE0"/>
              <w:right w:val="single" w:sz="6" w:space="0" w:color="88ACE0"/>
            </w:tcBorders>
            <w:shd w:val="clear" w:color="auto" w:fill="88ACE0"/>
            <w:vAlign w:val="center"/>
            <w:hideMark/>
          </w:tcPr>
          <w:p w:rsidR="009E7F72" w:rsidRPr="002E17DB" w:rsidRDefault="009E7F72" w:rsidP="009E7F72">
            <w:pPr>
              <w:rPr>
                <w:rFonts w:cs="Arial"/>
                <w:b/>
                <w:bCs/>
              </w:rPr>
            </w:pPr>
            <w:r w:rsidRPr="002E17DB">
              <w:rPr>
                <w:rFonts w:cs="Arial"/>
                <w:b/>
                <w:bCs/>
              </w:rPr>
              <w:t>Email and Telephone</w:t>
            </w:r>
          </w:p>
        </w:tc>
      </w:tr>
      <w:tr w:rsidR="001903C7" w:rsidRPr="002E17DB" w:rsidTr="009E7F72">
        <w:trPr>
          <w:trHeight w:val="616"/>
        </w:trPr>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tcPr>
          <w:p w:rsidR="001903C7" w:rsidRPr="002E17DB" w:rsidRDefault="001903C7" w:rsidP="009E7F72">
            <w:pPr>
              <w:spacing w:after="0"/>
              <w:rPr>
                <w:rFonts w:cs="Arial"/>
              </w:rPr>
            </w:pPr>
            <w:r w:rsidRPr="002E17DB">
              <w:rPr>
                <w:rFonts w:cs="Arial"/>
              </w:rPr>
              <w:t>Ms J Powell</w:t>
            </w:r>
          </w:p>
          <w:p w:rsidR="001903C7" w:rsidRPr="002E17DB" w:rsidRDefault="001903C7" w:rsidP="009E7F72">
            <w:pPr>
              <w:spacing w:after="0"/>
              <w:rPr>
                <w:rFonts w:cs="Arial"/>
              </w:rPr>
            </w:pPr>
            <w:r w:rsidRPr="002E17DB">
              <w:rPr>
                <w:rFonts w:cs="Arial"/>
              </w:rPr>
              <w:t>Haematology and Blood Transfusion Service Manager</w:t>
            </w:r>
          </w:p>
        </w:tc>
        <w:tc>
          <w:tcPr>
            <w:tcW w:w="2709"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tcPr>
          <w:p w:rsidR="001903C7" w:rsidRPr="002E17DB" w:rsidRDefault="00D26FF9" w:rsidP="009E7F72">
            <w:pPr>
              <w:spacing w:after="0"/>
              <w:rPr>
                <w:rFonts w:cs="Arial"/>
              </w:rPr>
            </w:pPr>
            <w:hyperlink r:id="rId12" w:history="1">
              <w:r w:rsidR="001903C7" w:rsidRPr="002E17DB">
                <w:rPr>
                  <w:rStyle w:val="Hyperlink"/>
                  <w:rFonts w:cs="Arial"/>
                </w:rPr>
                <w:t>Jackie.powell2@nhs.net</w:t>
              </w:r>
            </w:hyperlink>
          </w:p>
          <w:p w:rsidR="001903C7" w:rsidRPr="002E17DB" w:rsidRDefault="001903C7" w:rsidP="009E7F72">
            <w:pPr>
              <w:spacing w:after="0"/>
              <w:rPr>
                <w:rFonts w:cs="Arial"/>
              </w:rPr>
            </w:pPr>
            <w:r w:rsidRPr="002E17DB">
              <w:rPr>
                <w:rFonts w:cs="Arial"/>
              </w:rPr>
              <w:t>Tel: 01206 742407</w:t>
            </w:r>
          </w:p>
        </w:tc>
      </w:tr>
      <w:tr w:rsidR="009E7F72" w:rsidRPr="002E17DB" w:rsidTr="009E7F72">
        <w:trPr>
          <w:trHeight w:val="616"/>
        </w:trPr>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9E7F72" w:rsidRPr="002E17DB" w:rsidRDefault="009E7F72" w:rsidP="009E7F72">
            <w:pPr>
              <w:spacing w:after="0"/>
              <w:rPr>
                <w:rFonts w:cs="Arial"/>
              </w:rPr>
            </w:pPr>
            <w:r w:rsidRPr="002E17DB">
              <w:rPr>
                <w:rFonts w:cs="Arial"/>
              </w:rPr>
              <w:t xml:space="preserve">Mr S Bhattacharjee </w:t>
            </w:r>
          </w:p>
          <w:p w:rsidR="009E7F72" w:rsidRPr="002E17DB" w:rsidRDefault="009E7F72" w:rsidP="001903C7">
            <w:pPr>
              <w:pStyle w:val="NoSpacing"/>
              <w:jc w:val="left"/>
              <w:rPr>
                <w:b w:val="0"/>
                <w:sz w:val="22"/>
                <w:szCs w:val="22"/>
              </w:rPr>
            </w:pPr>
            <w:r w:rsidRPr="002E17DB">
              <w:rPr>
                <w:b w:val="0"/>
                <w:sz w:val="22"/>
                <w:szCs w:val="22"/>
              </w:rPr>
              <w:t>Haematology</w:t>
            </w:r>
            <w:r w:rsidRPr="002E17DB">
              <w:rPr>
                <w:b w:val="0"/>
                <w:color w:val="8496B0" w:themeColor="text2" w:themeTint="99"/>
                <w:sz w:val="22"/>
                <w:szCs w:val="22"/>
              </w:rPr>
              <w:t xml:space="preserve"> </w:t>
            </w:r>
            <w:r w:rsidRPr="002E17DB">
              <w:rPr>
                <w:b w:val="0"/>
                <w:sz w:val="22"/>
                <w:szCs w:val="22"/>
              </w:rPr>
              <w:t>Manager</w:t>
            </w:r>
          </w:p>
        </w:tc>
        <w:tc>
          <w:tcPr>
            <w:tcW w:w="2709"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9E7F72" w:rsidRPr="002E17DB" w:rsidRDefault="00D26FF9" w:rsidP="009E7F72">
            <w:pPr>
              <w:spacing w:after="0"/>
              <w:rPr>
                <w:rFonts w:cs="Arial"/>
                <w:color w:val="0E238E"/>
                <w:u w:val="single"/>
              </w:rPr>
            </w:pPr>
            <w:hyperlink r:id="rId13" w:history="1">
              <w:r w:rsidR="009E7F72" w:rsidRPr="002E17DB">
                <w:rPr>
                  <w:rStyle w:val="Hyperlink"/>
                  <w:rFonts w:cs="Arial"/>
                </w:rPr>
                <w:t>Shubendu.Bhattacharjee@esneft.nhs.uk</w:t>
              </w:r>
            </w:hyperlink>
          </w:p>
          <w:p w:rsidR="009E7F72" w:rsidRPr="002E17DB" w:rsidRDefault="009E7F72" w:rsidP="009E7F72">
            <w:pPr>
              <w:spacing w:after="0"/>
              <w:rPr>
                <w:rFonts w:cs="Arial"/>
              </w:rPr>
            </w:pPr>
            <w:r w:rsidRPr="002E17DB">
              <w:rPr>
                <w:rFonts w:cs="Arial"/>
              </w:rPr>
              <w:t>Tel 01473 703714 (Internal ext. 5714)</w:t>
            </w:r>
          </w:p>
        </w:tc>
      </w:tr>
      <w:tr w:rsidR="009E7F72" w:rsidRPr="002E17DB" w:rsidTr="009E7F72">
        <w:trPr>
          <w:trHeight w:val="580"/>
        </w:trPr>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tcPr>
          <w:p w:rsidR="009E7F72" w:rsidRPr="002E17DB" w:rsidRDefault="009E7F72" w:rsidP="009E7F72">
            <w:pPr>
              <w:spacing w:after="0"/>
              <w:rPr>
                <w:rFonts w:cs="Arial"/>
              </w:rPr>
            </w:pPr>
            <w:r w:rsidRPr="002E17DB">
              <w:rPr>
                <w:rFonts w:cs="Arial"/>
              </w:rPr>
              <w:t>Ms C Conway</w:t>
            </w:r>
          </w:p>
          <w:p w:rsidR="009E7F72" w:rsidRPr="002E17DB" w:rsidRDefault="009E7F72" w:rsidP="009E7F72">
            <w:pPr>
              <w:spacing w:after="0"/>
              <w:rPr>
                <w:rFonts w:cs="Arial"/>
              </w:rPr>
            </w:pPr>
            <w:r w:rsidRPr="002E17DB">
              <w:rPr>
                <w:rFonts w:cs="Arial"/>
              </w:rPr>
              <w:t>Blood Transfusion Manager</w:t>
            </w:r>
          </w:p>
        </w:tc>
        <w:tc>
          <w:tcPr>
            <w:tcW w:w="2709"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tcPr>
          <w:p w:rsidR="009E7F72" w:rsidRPr="002E17DB" w:rsidRDefault="00D26FF9" w:rsidP="009E7F72">
            <w:pPr>
              <w:spacing w:after="0"/>
              <w:rPr>
                <w:rFonts w:cs="Arial"/>
              </w:rPr>
            </w:pPr>
            <w:hyperlink r:id="rId14" w:history="1">
              <w:r w:rsidR="009E7F72" w:rsidRPr="002E17DB">
                <w:rPr>
                  <w:rStyle w:val="Hyperlink"/>
                  <w:rFonts w:cs="Arial"/>
                </w:rPr>
                <w:t>Camilla.smith1@nhs.net</w:t>
              </w:r>
            </w:hyperlink>
          </w:p>
          <w:p w:rsidR="009E7F72" w:rsidRPr="002E17DB" w:rsidRDefault="009E7F72" w:rsidP="009E7F72">
            <w:pPr>
              <w:spacing w:after="0"/>
              <w:rPr>
                <w:rFonts w:cs="Arial"/>
              </w:rPr>
            </w:pPr>
            <w:r w:rsidRPr="002E17DB">
              <w:rPr>
                <w:rFonts w:cs="Arial"/>
              </w:rPr>
              <w:t>Tel 01473 703396 (Internal ext. 5396)</w:t>
            </w:r>
          </w:p>
        </w:tc>
      </w:tr>
      <w:tr w:rsidR="009E7F72" w:rsidRPr="002E17DB" w:rsidTr="009E7F72">
        <w:trPr>
          <w:trHeight w:val="580"/>
        </w:trPr>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tcPr>
          <w:p w:rsidR="009E7F72" w:rsidRDefault="00E1309B" w:rsidP="009E7F72">
            <w:pPr>
              <w:spacing w:after="0"/>
              <w:rPr>
                <w:rFonts w:cs="Arial"/>
              </w:rPr>
            </w:pPr>
            <w:r>
              <w:rPr>
                <w:rFonts w:cs="Arial"/>
              </w:rPr>
              <w:t>Ms E Byworth</w:t>
            </w:r>
          </w:p>
          <w:p w:rsidR="00E1309B" w:rsidRPr="002E17DB" w:rsidRDefault="00E1309B" w:rsidP="009E7F72">
            <w:pPr>
              <w:spacing w:after="0"/>
              <w:rPr>
                <w:rFonts w:cs="Arial"/>
              </w:rPr>
            </w:pPr>
            <w:r>
              <w:rPr>
                <w:rFonts w:cs="Arial"/>
              </w:rPr>
              <w:t>Blood Transfusion Compliance Manager</w:t>
            </w:r>
          </w:p>
        </w:tc>
        <w:tc>
          <w:tcPr>
            <w:tcW w:w="2709"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tcPr>
          <w:p w:rsidR="009E7F72" w:rsidRDefault="00D26FF9" w:rsidP="009E7F72">
            <w:pPr>
              <w:spacing w:after="0"/>
              <w:rPr>
                <w:rFonts w:cs="Arial"/>
              </w:rPr>
            </w:pPr>
            <w:hyperlink r:id="rId15" w:history="1">
              <w:r w:rsidR="00E1309B" w:rsidRPr="00B43637">
                <w:rPr>
                  <w:rStyle w:val="Hyperlink"/>
                  <w:rFonts w:cs="Arial"/>
                </w:rPr>
                <w:t>Eleanor.byworth@esneft.nhs.uk</w:t>
              </w:r>
            </w:hyperlink>
          </w:p>
          <w:p w:rsidR="00E1309B" w:rsidRPr="002E17DB" w:rsidRDefault="00E1309B" w:rsidP="009E7F72">
            <w:pPr>
              <w:spacing w:after="0"/>
              <w:rPr>
                <w:rFonts w:cs="Arial"/>
              </w:rPr>
            </w:pPr>
            <w:r>
              <w:rPr>
                <w:rFonts w:cs="Arial"/>
              </w:rPr>
              <w:t>N/a</w:t>
            </w:r>
          </w:p>
        </w:tc>
      </w:tr>
      <w:tr w:rsidR="009E7F72" w:rsidRPr="002E17DB" w:rsidTr="009E7F72">
        <w:trPr>
          <w:trHeight w:val="883"/>
        </w:trPr>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9E7F72" w:rsidRPr="002E17DB" w:rsidRDefault="009E7F72" w:rsidP="009E7F72">
            <w:pPr>
              <w:spacing w:after="0"/>
              <w:rPr>
                <w:rFonts w:cs="Arial"/>
              </w:rPr>
            </w:pPr>
            <w:r w:rsidRPr="002E17DB">
              <w:rPr>
                <w:rFonts w:cs="Arial"/>
              </w:rPr>
              <w:t>Ms J King</w:t>
            </w:r>
            <w:r w:rsidRPr="002E17DB">
              <w:rPr>
                <w:rFonts w:cs="Arial"/>
              </w:rPr>
              <w:br/>
              <w:t>Senior Biomedical Scientist</w:t>
            </w:r>
          </w:p>
          <w:p w:rsidR="009E7F72" w:rsidRPr="002E17DB" w:rsidRDefault="0086101E" w:rsidP="009E7F72">
            <w:pPr>
              <w:spacing w:after="0"/>
              <w:rPr>
                <w:rFonts w:cs="Arial"/>
              </w:rPr>
            </w:pPr>
            <w:r w:rsidRPr="0086101E">
              <w:t>Antenatal Sickle Cell and Thalassaemia Screening</w:t>
            </w:r>
            <w:r>
              <w:rPr>
                <w:b/>
              </w:rPr>
              <w:t xml:space="preserve"> </w:t>
            </w:r>
            <w:r w:rsidR="009E7F72" w:rsidRPr="002E17DB">
              <w:rPr>
                <w:rFonts w:cs="Arial"/>
              </w:rPr>
              <w:t xml:space="preserve"> Lead</w:t>
            </w:r>
          </w:p>
        </w:tc>
        <w:tc>
          <w:tcPr>
            <w:tcW w:w="2709"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9E7F72" w:rsidRPr="002E17DB" w:rsidRDefault="00D26FF9" w:rsidP="009E7F72">
            <w:pPr>
              <w:spacing w:after="0"/>
              <w:rPr>
                <w:rFonts w:cs="Arial"/>
              </w:rPr>
            </w:pPr>
            <w:hyperlink r:id="rId16" w:history="1">
              <w:r w:rsidR="009E7F72" w:rsidRPr="002E17DB">
                <w:rPr>
                  <w:rStyle w:val="Hyperlink"/>
                  <w:rFonts w:cs="Arial"/>
                </w:rPr>
                <w:t xml:space="preserve">joanne.king@ipswichhospital.nhs.uk </w:t>
              </w:r>
            </w:hyperlink>
            <w:r w:rsidR="009E7F72" w:rsidRPr="002E17DB">
              <w:rPr>
                <w:rFonts w:cs="Arial"/>
              </w:rPr>
              <w:br/>
              <w:t>Tel 01473 703396 (Internal ext. 5396)</w:t>
            </w:r>
          </w:p>
        </w:tc>
      </w:tr>
      <w:tr w:rsidR="009E7F72" w:rsidRPr="002E17DB" w:rsidTr="009E7F72">
        <w:trPr>
          <w:trHeight w:val="883"/>
        </w:trPr>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tcPr>
          <w:p w:rsidR="009E7F72" w:rsidRPr="002E17DB" w:rsidRDefault="009E7F72" w:rsidP="009E7F72">
            <w:pPr>
              <w:spacing w:after="0"/>
              <w:rPr>
                <w:rFonts w:cs="Arial"/>
              </w:rPr>
            </w:pPr>
            <w:r w:rsidRPr="002E17DB">
              <w:rPr>
                <w:rFonts w:cs="Arial"/>
              </w:rPr>
              <w:t>Mrs L F Pacquette</w:t>
            </w:r>
            <w:r w:rsidRPr="002E17DB">
              <w:rPr>
                <w:rFonts w:cs="Arial"/>
              </w:rPr>
              <w:br/>
              <w:t>Senior Biomedical Scientist</w:t>
            </w:r>
          </w:p>
        </w:tc>
        <w:tc>
          <w:tcPr>
            <w:tcW w:w="2709"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tcPr>
          <w:p w:rsidR="009E7F72" w:rsidRPr="002E17DB" w:rsidRDefault="00D26FF9" w:rsidP="009E7F72">
            <w:pPr>
              <w:spacing w:after="0"/>
              <w:rPr>
                <w:rFonts w:cs="Arial"/>
              </w:rPr>
            </w:pPr>
            <w:hyperlink r:id="rId17" w:history="1">
              <w:r w:rsidR="009E7F72" w:rsidRPr="002E17DB">
                <w:rPr>
                  <w:rStyle w:val="Hyperlink"/>
                  <w:rFonts w:cs="Arial"/>
                </w:rPr>
                <w:t>lucia.pacquette@ipswichhospital.nhs.uk</w:t>
              </w:r>
            </w:hyperlink>
            <w:r w:rsidR="009E7F72" w:rsidRPr="002E17DB">
              <w:rPr>
                <w:rFonts w:cs="Arial"/>
              </w:rPr>
              <w:br/>
              <w:t>Tel 01473 703713 (Internal ext. 5713)</w:t>
            </w:r>
          </w:p>
        </w:tc>
      </w:tr>
      <w:tr w:rsidR="00E02538" w:rsidRPr="002E17DB" w:rsidTr="009E7F72">
        <w:trPr>
          <w:trHeight w:val="883"/>
        </w:trPr>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tcPr>
          <w:p w:rsidR="00E02538" w:rsidRPr="002E17DB" w:rsidRDefault="00E02538" w:rsidP="00E02538">
            <w:pPr>
              <w:spacing w:after="0"/>
              <w:rPr>
                <w:rFonts w:cs="Arial"/>
              </w:rPr>
            </w:pPr>
            <w:r w:rsidRPr="002E17DB">
              <w:rPr>
                <w:rFonts w:cs="Arial"/>
              </w:rPr>
              <w:t xml:space="preserve">Mrs </w:t>
            </w:r>
            <w:r>
              <w:rPr>
                <w:rFonts w:cs="Arial"/>
              </w:rPr>
              <w:t>Claire Kelly</w:t>
            </w:r>
            <w:r w:rsidRPr="002E17DB">
              <w:rPr>
                <w:rFonts w:cs="Arial"/>
              </w:rPr>
              <w:br/>
              <w:t>Senior Biomedical Scientist</w:t>
            </w:r>
          </w:p>
        </w:tc>
        <w:tc>
          <w:tcPr>
            <w:tcW w:w="2709"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tcPr>
          <w:p w:rsidR="00E02538" w:rsidRPr="002E17DB" w:rsidRDefault="00D26FF9" w:rsidP="00E02538">
            <w:pPr>
              <w:spacing w:after="0"/>
              <w:rPr>
                <w:rFonts w:cs="Arial"/>
              </w:rPr>
            </w:pPr>
            <w:hyperlink r:id="rId18" w:history="1">
              <w:r w:rsidR="00E02538" w:rsidRPr="005663DC">
                <w:rPr>
                  <w:rStyle w:val="Hyperlink"/>
                  <w:rFonts w:cs="Arial"/>
                </w:rPr>
                <w:t>claire.kelly@ipswichhospital.nhs.uk</w:t>
              </w:r>
            </w:hyperlink>
            <w:r w:rsidR="00E02538" w:rsidRPr="002E17DB">
              <w:rPr>
                <w:rFonts w:cs="Arial"/>
              </w:rPr>
              <w:br/>
              <w:t>Tel 01473 703713 (Internal ext. 5713)</w:t>
            </w:r>
          </w:p>
        </w:tc>
      </w:tr>
      <w:tr w:rsidR="00E02538" w:rsidRPr="002E17DB" w:rsidTr="009E7F72">
        <w:trPr>
          <w:trHeight w:val="883"/>
        </w:trPr>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tcPr>
          <w:p w:rsidR="00E02538" w:rsidRPr="002E17DB" w:rsidRDefault="00E02538" w:rsidP="00E02538">
            <w:pPr>
              <w:spacing w:after="0"/>
              <w:rPr>
                <w:rFonts w:cs="Arial"/>
              </w:rPr>
            </w:pPr>
            <w:r w:rsidRPr="002E17DB">
              <w:rPr>
                <w:rFonts w:cs="Arial"/>
              </w:rPr>
              <w:t>Mr R Banthorpe</w:t>
            </w:r>
          </w:p>
          <w:p w:rsidR="00E02538" w:rsidRPr="002E17DB" w:rsidRDefault="00E02538" w:rsidP="00E02538">
            <w:pPr>
              <w:spacing w:after="0"/>
              <w:rPr>
                <w:rFonts w:cs="Arial"/>
              </w:rPr>
            </w:pPr>
            <w:r w:rsidRPr="002E17DB">
              <w:rPr>
                <w:rFonts w:cs="Arial"/>
              </w:rPr>
              <w:t>Senior Biomedical Scientist</w:t>
            </w:r>
          </w:p>
        </w:tc>
        <w:tc>
          <w:tcPr>
            <w:tcW w:w="2709"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tcPr>
          <w:p w:rsidR="00E02538" w:rsidRPr="002E17DB" w:rsidRDefault="00D26FF9" w:rsidP="00E02538">
            <w:pPr>
              <w:spacing w:after="0"/>
              <w:rPr>
                <w:rFonts w:cs="Arial"/>
              </w:rPr>
            </w:pPr>
            <w:hyperlink r:id="rId19" w:history="1">
              <w:r w:rsidR="00E02538" w:rsidRPr="002E17DB">
                <w:rPr>
                  <w:rStyle w:val="Hyperlink"/>
                  <w:rFonts w:cs="Arial"/>
                </w:rPr>
                <w:t>Robert.Banthorpe@esneft.nhs.uk</w:t>
              </w:r>
            </w:hyperlink>
            <w:r w:rsidR="00E02538" w:rsidRPr="002E17DB">
              <w:rPr>
                <w:rFonts w:cs="Arial"/>
              </w:rPr>
              <w:t xml:space="preserve"> </w:t>
            </w:r>
          </w:p>
          <w:p w:rsidR="00E02538" w:rsidRPr="002E17DB" w:rsidRDefault="00E02538" w:rsidP="00E02538">
            <w:pPr>
              <w:spacing w:after="0"/>
              <w:rPr>
                <w:rFonts w:cs="Arial"/>
                <w:color w:val="0E238E"/>
                <w:u w:val="single"/>
              </w:rPr>
            </w:pPr>
            <w:r w:rsidRPr="002E17DB">
              <w:rPr>
                <w:rFonts w:cs="Arial"/>
              </w:rPr>
              <w:t>Tel 01473 703713 (Internal ext. 5713)</w:t>
            </w:r>
          </w:p>
        </w:tc>
      </w:tr>
      <w:tr w:rsidR="00E02538" w:rsidRPr="002E17DB" w:rsidTr="009E7F72">
        <w:trPr>
          <w:trHeight w:val="883"/>
        </w:trPr>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tcPr>
          <w:p w:rsidR="00E02538" w:rsidRPr="002E17DB" w:rsidRDefault="00E02538" w:rsidP="00E02538">
            <w:pPr>
              <w:spacing w:after="0"/>
              <w:rPr>
                <w:rFonts w:cs="Arial"/>
              </w:rPr>
            </w:pPr>
            <w:r w:rsidRPr="002E17DB">
              <w:rPr>
                <w:rFonts w:cs="Arial"/>
              </w:rPr>
              <w:t>Mr C Smith</w:t>
            </w:r>
          </w:p>
          <w:p w:rsidR="00E02538" w:rsidRPr="002E17DB" w:rsidRDefault="00E02538" w:rsidP="00E02538">
            <w:pPr>
              <w:spacing w:after="0"/>
              <w:rPr>
                <w:rFonts w:cs="Arial"/>
              </w:rPr>
            </w:pPr>
            <w:r w:rsidRPr="002E17DB">
              <w:rPr>
                <w:rFonts w:cs="Arial"/>
              </w:rPr>
              <w:t>Senior Biomedical Scientist</w:t>
            </w:r>
          </w:p>
        </w:tc>
        <w:tc>
          <w:tcPr>
            <w:tcW w:w="2709"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tcPr>
          <w:p w:rsidR="00E02538" w:rsidRPr="002E17DB" w:rsidRDefault="00D26FF9" w:rsidP="00E02538">
            <w:pPr>
              <w:spacing w:after="0"/>
              <w:rPr>
                <w:rStyle w:val="Hyperlink"/>
                <w:rFonts w:cs="Arial"/>
              </w:rPr>
            </w:pPr>
            <w:hyperlink r:id="rId20" w:history="1">
              <w:r w:rsidR="00E02538" w:rsidRPr="002E17DB">
                <w:rPr>
                  <w:rStyle w:val="Hyperlink"/>
                  <w:rFonts w:cs="Arial"/>
                </w:rPr>
                <w:t>christopher.smith5@nhs.net</w:t>
              </w:r>
            </w:hyperlink>
          </w:p>
          <w:p w:rsidR="00E02538" w:rsidRPr="002E17DB" w:rsidRDefault="00E02538" w:rsidP="00E02538">
            <w:pPr>
              <w:spacing w:after="0"/>
              <w:rPr>
                <w:rStyle w:val="Hyperlink"/>
                <w:rFonts w:cs="Arial"/>
              </w:rPr>
            </w:pPr>
            <w:r w:rsidRPr="002E17DB">
              <w:rPr>
                <w:rFonts w:cs="Arial"/>
              </w:rPr>
              <w:t>Tel 01473 703713 (Internal ext. 5713)</w:t>
            </w:r>
          </w:p>
        </w:tc>
      </w:tr>
      <w:tr w:rsidR="00E02538" w:rsidRPr="002E17DB" w:rsidTr="009E7F72">
        <w:trPr>
          <w:trHeight w:val="883"/>
        </w:trPr>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tcPr>
          <w:p w:rsidR="00E02538" w:rsidRPr="002E17DB" w:rsidRDefault="00E02538" w:rsidP="00E02538">
            <w:pPr>
              <w:spacing w:after="0"/>
              <w:rPr>
                <w:rFonts w:cs="Arial"/>
              </w:rPr>
            </w:pPr>
            <w:r w:rsidRPr="002E17DB">
              <w:rPr>
                <w:rFonts w:cs="Arial"/>
              </w:rPr>
              <w:t>Miss Lisa Lewis</w:t>
            </w:r>
          </w:p>
          <w:p w:rsidR="00E02538" w:rsidRPr="002E17DB" w:rsidRDefault="00E02538" w:rsidP="00E02538">
            <w:pPr>
              <w:spacing w:after="0"/>
              <w:rPr>
                <w:rFonts w:cs="Arial"/>
              </w:rPr>
            </w:pPr>
            <w:r w:rsidRPr="002E17DB">
              <w:rPr>
                <w:rFonts w:cs="Arial"/>
              </w:rPr>
              <w:t>Senior Biomedical Scientist</w:t>
            </w:r>
          </w:p>
        </w:tc>
        <w:tc>
          <w:tcPr>
            <w:tcW w:w="2709"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tcPr>
          <w:p w:rsidR="00E02538" w:rsidRPr="002E17DB" w:rsidRDefault="00D26FF9" w:rsidP="00E02538">
            <w:pPr>
              <w:spacing w:after="0"/>
              <w:rPr>
                <w:rFonts w:cs="Arial"/>
              </w:rPr>
            </w:pPr>
            <w:hyperlink r:id="rId21" w:history="1">
              <w:r w:rsidR="00E02538" w:rsidRPr="002E17DB">
                <w:rPr>
                  <w:rStyle w:val="Hyperlink"/>
                  <w:rFonts w:cs="Arial"/>
                </w:rPr>
                <w:t>Lisa.Lewis@esneft.nhs.uk</w:t>
              </w:r>
            </w:hyperlink>
          </w:p>
          <w:p w:rsidR="00E02538" w:rsidRPr="002E17DB" w:rsidRDefault="00E02538" w:rsidP="00E02538">
            <w:pPr>
              <w:spacing w:after="0"/>
              <w:rPr>
                <w:rFonts w:cs="Arial"/>
              </w:rPr>
            </w:pPr>
            <w:r w:rsidRPr="002E17DB">
              <w:rPr>
                <w:rFonts w:cs="Arial"/>
              </w:rPr>
              <w:t>Tel: 01473 703396 (Internal ext. 5396)</w:t>
            </w:r>
          </w:p>
        </w:tc>
      </w:tr>
      <w:tr w:rsidR="00E02538" w:rsidRPr="002E17DB" w:rsidTr="009E7F72">
        <w:trPr>
          <w:trHeight w:val="883"/>
        </w:trPr>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tcPr>
          <w:p w:rsidR="00E02538" w:rsidRPr="002E17DB" w:rsidRDefault="00E02538" w:rsidP="00E02538">
            <w:pPr>
              <w:spacing w:after="0"/>
              <w:rPr>
                <w:rFonts w:cs="Arial"/>
              </w:rPr>
            </w:pPr>
            <w:r w:rsidRPr="002E17DB">
              <w:rPr>
                <w:rFonts w:cs="Arial"/>
              </w:rPr>
              <w:t>Mr M Bowen</w:t>
            </w:r>
          </w:p>
          <w:p w:rsidR="00E02538" w:rsidRPr="002E17DB" w:rsidRDefault="00E02538" w:rsidP="00E02538">
            <w:pPr>
              <w:spacing w:after="0"/>
              <w:rPr>
                <w:rFonts w:cs="Arial"/>
              </w:rPr>
            </w:pPr>
            <w:r w:rsidRPr="002E17DB">
              <w:rPr>
                <w:rFonts w:cs="Arial"/>
              </w:rPr>
              <w:t>Senior Biomedical Scientist</w:t>
            </w:r>
          </w:p>
        </w:tc>
        <w:tc>
          <w:tcPr>
            <w:tcW w:w="2709"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tcPr>
          <w:p w:rsidR="00E02538" w:rsidRPr="002E17DB" w:rsidRDefault="00D26FF9" w:rsidP="00E02538">
            <w:pPr>
              <w:spacing w:after="0"/>
              <w:rPr>
                <w:rFonts w:cs="Arial"/>
              </w:rPr>
            </w:pPr>
            <w:hyperlink r:id="rId22" w:history="1">
              <w:r w:rsidR="00E02538" w:rsidRPr="002E17DB">
                <w:rPr>
                  <w:rStyle w:val="Hyperlink"/>
                  <w:rFonts w:cs="Arial"/>
                </w:rPr>
                <w:t>Mareece.bowen@esneft.nhs.uk</w:t>
              </w:r>
            </w:hyperlink>
          </w:p>
          <w:p w:rsidR="00E02538" w:rsidRPr="002E17DB" w:rsidRDefault="00E02538" w:rsidP="00E02538">
            <w:pPr>
              <w:spacing w:after="0"/>
              <w:rPr>
                <w:rFonts w:cs="Arial"/>
              </w:rPr>
            </w:pPr>
            <w:r w:rsidRPr="002E17DB">
              <w:rPr>
                <w:rFonts w:cs="Arial"/>
              </w:rPr>
              <w:t>Tel: 01473 703713 (Internal ext. 5713)</w:t>
            </w:r>
          </w:p>
        </w:tc>
      </w:tr>
      <w:tr w:rsidR="00E1309B" w:rsidRPr="002E17DB" w:rsidTr="004359E5">
        <w:trPr>
          <w:trHeight w:val="883"/>
        </w:trPr>
        <w:tc>
          <w:tcPr>
            <w:tcW w:w="0" w:type="auto"/>
            <w:tcBorders>
              <w:top w:val="single" w:sz="6" w:space="0" w:color="88ACE0"/>
              <w:left w:val="single" w:sz="6" w:space="0" w:color="88ACE0"/>
              <w:bottom w:val="single" w:sz="6" w:space="0" w:color="88ACE0"/>
              <w:right w:val="single" w:sz="6" w:space="0" w:color="88ACE0"/>
            </w:tcBorders>
            <w:shd w:val="clear" w:color="auto" w:fill="88ACE0"/>
            <w:tcMar>
              <w:top w:w="30" w:type="dxa"/>
              <w:left w:w="60" w:type="dxa"/>
              <w:bottom w:w="60" w:type="dxa"/>
              <w:right w:w="60" w:type="dxa"/>
            </w:tcMar>
            <w:vAlign w:val="center"/>
          </w:tcPr>
          <w:p w:rsidR="00E1309B" w:rsidRPr="002E17DB" w:rsidRDefault="00E1309B" w:rsidP="00E1309B">
            <w:pPr>
              <w:rPr>
                <w:rFonts w:cs="Arial"/>
                <w:b/>
                <w:bCs/>
              </w:rPr>
            </w:pPr>
            <w:r>
              <w:rPr>
                <w:rFonts w:cs="Arial"/>
                <w:b/>
                <w:bCs/>
              </w:rPr>
              <w:t>Quality Team</w:t>
            </w:r>
          </w:p>
        </w:tc>
        <w:tc>
          <w:tcPr>
            <w:tcW w:w="2709" w:type="pct"/>
            <w:tcBorders>
              <w:top w:val="single" w:sz="6" w:space="0" w:color="88ACE0"/>
              <w:left w:val="single" w:sz="6" w:space="0" w:color="88ACE0"/>
              <w:bottom w:val="single" w:sz="6" w:space="0" w:color="88ACE0"/>
              <w:right w:val="single" w:sz="6" w:space="0" w:color="88ACE0"/>
            </w:tcBorders>
            <w:shd w:val="clear" w:color="auto" w:fill="88ACE0"/>
            <w:tcMar>
              <w:top w:w="30" w:type="dxa"/>
              <w:left w:w="60" w:type="dxa"/>
              <w:bottom w:w="60" w:type="dxa"/>
              <w:right w:w="60" w:type="dxa"/>
            </w:tcMar>
            <w:vAlign w:val="center"/>
          </w:tcPr>
          <w:p w:rsidR="00E1309B" w:rsidRPr="002E17DB" w:rsidRDefault="00E1309B" w:rsidP="00E1309B">
            <w:pPr>
              <w:rPr>
                <w:rFonts w:cs="Arial"/>
                <w:b/>
                <w:bCs/>
              </w:rPr>
            </w:pPr>
            <w:r w:rsidRPr="002E17DB">
              <w:rPr>
                <w:rFonts w:cs="Arial"/>
                <w:b/>
                <w:bCs/>
              </w:rPr>
              <w:t>Email and Telephone</w:t>
            </w:r>
          </w:p>
        </w:tc>
      </w:tr>
      <w:tr w:rsidR="00E1309B" w:rsidRPr="002E17DB" w:rsidTr="009E7F72">
        <w:trPr>
          <w:trHeight w:val="883"/>
        </w:trPr>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tcPr>
          <w:p w:rsidR="00E1309B" w:rsidRPr="002E17DB" w:rsidRDefault="00E1309B" w:rsidP="00E1309B">
            <w:pPr>
              <w:spacing w:after="0"/>
              <w:rPr>
                <w:rFonts w:cs="Arial"/>
              </w:rPr>
            </w:pPr>
            <w:r w:rsidRPr="002E17DB">
              <w:rPr>
                <w:rFonts w:cs="Arial"/>
              </w:rPr>
              <w:t>Mr Nigel Brinkley</w:t>
            </w:r>
          </w:p>
          <w:p w:rsidR="00E1309B" w:rsidRPr="002E17DB" w:rsidRDefault="00E1309B" w:rsidP="00E1309B">
            <w:pPr>
              <w:spacing w:after="0"/>
              <w:rPr>
                <w:rFonts w:cs="Arial"/>
              </w:rPr>
            </w:pPr>
            <w:r w:rsidRPr="002E17DB">
              <w:rPr>
                <w:rFonts w:cs="Arial"/>
              </w:rPr>
              <w:t>Blood Transfusion Quality Manager</w:t>
            </w:r>
          </w:p>
        </w:tc>
        <w:tc>
          <w:tcPr>
            <w:tcW w:w="2709"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tcPr>
          <w:p w:rsidR="00E1309B" w:rsidRPr="002E17DB" w:rsidRDefault="00D26FF9" w:rsidP="00E1309B">
            <w:pPr>
              <w:spacing w:after="0"/>
              <w:rPr>
                <w:rFonts w:cs="Arial"/>
              </w:rPr>
            </w:pPr>
            <w:hyperlink r:id="rId23" w:history="1">
              <w:r w:rsidR="00E1309B" w:rsidRPr="002E17DB">
                <w:rPr>
                  <w:rStyle w:val="Hyperlink"/>
                  <w:rFonts w:cs="Arial"/>
                </w:rPr>
                <w:t>nigel.brinkley@nhs.net</w:t>
              </w:r>
            </w:hyperlink>
          </w:p>
          <w:p w:rsidR="00E1309B" w:rsidRPr="002E17DB" w:rsidRDefault="00E1309B" w:rsidP="00E1309B">
            <w:pPr>
              <w:spacing w:after="0"/>
              <w:rPr>
                <w:rFonts w:cs="Arial"/>
              </w:rPr>
            </w:pPr>
            <w:r w:rsidRPr="002E17DB">
              <w:rPr>
                <w:rFonts w:cs="Arial"/>
              </w:rPr>
              <w:t>Tel 01473 703396 (Internal ext. 5396)</w:t>
            </w:r>
          </w:p>
        </w:tc>
      </w:tr>
      <w:tr w:rsidR="00E1309B" w:rsidRPr="002E17DB" w:rsidTr="009E7F72">
        <w:trPr>
          <w:trHeight w:val="883"/>
        </w:trPr>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tcPr>
          <w:p w:rsidR="00E1309B" w:rsidRPr="002E17DB" w:rsidRDefault="00E1309B" w:rsidP="00E1309B">
            <w:pPr>
              <w:spacing w:after="0"/>
              <w:rPr>
                <w:rFonts w:cs="Arial"/>
              </w:rPr>
            </w:pPr>
            <w:r w:rsidRPr="002E17DB">
              <w:rPr>
                <w:rFonts w:cs="Arial"/>
              </w:rPr>
              <w:t>Mr Nick Sheppard</w:t>
            </w:r>
          </w:p>
          <w:p w:rsidR="00E1309B" w:rsidRPr="002E17DB" w:rsidRDefault="00E1309B" w:rsidP="00E1309B">
            <w:pPr>
              <w:spacing w:after="0"/>
              <w:rPr>
                <w:rFonts w:cs="Arial"/>
              </w:rPr>
            </w:pPr>
            <w:r w:rsidRPr="002E17DB">
              <w:rPr>
                <w:rFonts w:cs="Arial"/>
              </w:rPr>
              <w:t>Blood Transfusion Quality Manager</w:t>
            </w:r>
          </w:p>
        </w:tc>
        <w:tc>
          <w:tcPr>
            <w:tcW w:w="2709"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tcPr>
          <w:p w:rsidR="00E1309B" w:rsidRPr="002E17DB" w:rsidRDefault="00D26FF9" w:rsidP="00E1309B">
            <w:pPr>
              <w:spacing w:after="0"/>
              <w:rPr>
                <w:rFonts w:cs="Arial"/>
              </w:rPr>
            </w:pPr>
            <w:hyperlink r:id="rId24" w:history="1">
              <w:r w:rsidR="00E1309B" w:rsidRPr="002E17DB">
                <w:rPr>
                  <w:rStyle w:val="Hyperlink"/>
                  <w:rFonts w:cs="Arial"/>
                </w:rPr>
                <w:t>Nick.Sheppard@esneft.nhs.uk</w:t>
              </w:r>
            </w:hyperlink>
          </w:p>
          <w:p w:rsidR="00E1309B" w:rsidRPr="002E17DB" w:rsidRDefault="00E1309B" w:rsidP="00E1309B">
            <w:pPr>
              <w:spacing w:after="0"/>
              <w:rPr>
                <w:rFonts w:cs="Arial"/>
              </w:rPr>
            </w:pPr>
            <w:r w:rsidRPr="002E17DB">
              <w:rPr>
                <w:rFonts w:cs="Arial"/>
              </w:rPr>
              <w:t>Tel 01473 703396 (Internal ext. 5396)</w:t>
            </w:r>
          </w:p>
        </w:tc>
      </w:tr>
      <w:tr w:rsidR="00E1309B" w:rsidRPr="002E17DB" w:rsidTr="009E7F72">
        <w:trPr>
          <w:trHeight w:val="883"/>
        </w:trPr>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tcPr>
          <w:p w:rsidR="00E1309B" w:rsidRPr="002E17DB" w:rsidRDefault="00E1309B" w:rsidP="00E1309B">
            <w:pPr>
              <w:spacing w:after="0"/>
              <w:rPr>
                <w:rFonts w:cs="Arial"/>
              </w:rPr>
            </w:pPr>
            <w:r w:rsidRPr="002E17DB">
              <w:rPr>
                <w:rFonts w:cs="Arial"/>
              </w:rPr>
              <w:t>Mr Richard Nevin</w:t>
            </w:r>
          </w:p>
          <w:p w:rsidR="00E1309B" w:rsidRPr="002E17DB" w:rsidRDefault="00E1309B" w:rsidP="00E1309B">
            <w:pPr>
              <w:spacing w:after="0"/>
              <w:rPr>
                <w:rFonts w:cs="Arial"/>
              </w:rPr>
            </w:pPr>
            <w:r w:rsidRPr="001A5869">
              <w:rPr>
                <w:rFonts w:cs="Arial"/>
              </w:rPr>
              <w:t>Haematology Quality Manager</w:t>
            </w:r>
          </w:p>
        </w:tc>
        <w:tc>
          <w:tcPr>
            <w:tcW w:w="2709"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tcPr>
          <w:p w:rsidR="00E1309B" w:rsidRPr="002E17DB" w:rsidRDefault="00D26FF9" w:rsidP="00E1309B">
            <w:pPr>
              <w:spacing w:after="0"/>
              <w:rPr>
                <w:rStyle w:val="Hyperlink"/>
                <w:rFonts w:cs="Arial"/>
              </w:rPr>
            </w:pPr>
            <w:hyperlink r:id="rId25" w:history="1">
              <w:r w:rsidR="00E1309B" w:rsidRPr="002E17DB">
                <w:rPr>
                  <w:rStyle w:val="Hyperlink"/>
                  <w:rFonts w:cs="Arial"/>
                </w:rPr>
                <w:t>Richard.Nevin@esneft.nhs.uk</w:t>
              </w:r>
            </w:hyperlink>
          </w:p>
          <w:p w:rsidR="00E1309B" w:rsidRPr="002E17DB" w:rsidRDefault="00E1309B" w:rsidP="00E1309B">
            <w:pPr>
              <w:spacing w:after="0"/>
              <w:rPr>
                <w:rStyle w:val="Hyperlink"/>
                <w:rFonts w:cs="Arial"/>
              </w:rPr>
            </w:pPr>
            <w:r w:rsidRPr="002E17DB">
              <w:rPr>
                <w:rFonts w:cs="Arial"/>
              </w:rPr>
              <w:t>Tel 01473 704171 (internal ext. 6171)</w:t>
            </w:r>
          </w:p>
        </w:tc>
      </w:tr>
      <w:tr w:rsidR="00E1309B" w:rsidRPr="002E17DB" w:rsidTr="00C309C6">
        <w:trPr>
          <w:trHeight w:val="580"/>
        </w:trPr>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tcPr>
          <w:p w:rsidR="00E1309B" w:rsidRPr="002E17DB" w:rsidRDefault="00E1309B" w:rsidP="00E1309B">
            <w:pPr>
              <w:spacing w:after="0"/>
              <w:rPr>
                <w:rFonts w:cs="Arial"/>
              </w:rPr>
            </w:pPr>
            <w:r w:rsidRPr="002E17DB">
              <w:rPr>
                <w:rFonts w:cs="Arial"/>
              </w:rPr>
              <w:t>Mrs Sheila Cook</w:t>
            </w:r>
          </w:p>
          <w:p w:rsidR="00E1309B" w:rsidRPr="002E17DB" w:rsidRDefault="00E1309B" w:rsidP="00E1309B">
            <w:pPr>
              <w:spacing w:after="0"/>
              <w:rPr>
                <w:rFonts w:cs="Arial"/>
              </w:rPr>
            </w:pPr>
            <w:r w:rsidRPr="002E17DB">
              <w:rPr>
                <w:rFonts w:cs="Arial"/>
              </w:rPr>
              <w:t xml:space="preserve">Phlebotomy Quality Lead </w:t>
            </w:r>
          </w:p>
        </w:tc>
        <w:tc>
          <w:tcPr>
            <w:tcW w:w="2709"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tcPr>
          <w:p w:rsidR="00E1309B" w:rsidRPr="002E17DB" w:rsidRDefault="00D26FF9" w:rsidP="00E1309B">
            <w:pPr>
              <w:spacing w:after="0"/>
              <w:rPr>
                <w:rFonts w:cs="Arial"/>
              </w:rPr>
            </w:pPr>
            <w:hyperlink r:id="rId26" w:history="1">
              <w:r w:rsidR="00E1309B" w:rsidRPr="002E17DB">
                <w:rPr>
                  <w:rStyle w:val="Hyperlink"/>
                  <w:rFonts w:cs="Arial"/>
                </w:rPr>
                <w:t>Sheila.cook@esneft.nhs.uk</w:t>
              </w:r>
            </w:hyperlink>
          </w:p>
          <w:p w:rsidR="00E1309B" w:rsidRPr="002E17DB" w:rsidRDefault="00E1309B" w:rsidP="00E1309B">
            <w:pPr>
              <w:spacing w:after="0"/>
              <w:rPr>
                <w:rFonts w:cs="Arial"/>
              </w:rPr>
            </w:pPr>
            <w:r w:rsidRPr="002E17DB">
              <w:rPr>
                <w:rFonts w:cs="Arial"/>
              </w:rPr>
              <w:t>Tel 01473 704171 (internal ext. 6171)</w:t>
            </w:r>
          </w:p>
        </w:tc>
      </w:tr>
    </w:tbl>
    <w:tbl>
      <w:tblPr>
        <w:tblW w:w="4986" w:type="pct"/>
        <w:jc w:val="center"/>
        <w:tblBorders>
          <w:top w:val="single" w:sz="6" w:space="0" w:color="000080"/>
          <w:left w:val="single" w:sz="6" w:space="0" w:color="000080"/>
          <w:bottom w:val="single" w:sz="6" w:space="0" w:color="000080"/>
          <w:right w:val="single" w:sz="6" w:space="0" w:color="000080"/>
        </w:tblBorders>
        <w:tblCellMar>
          <w:top w:w="60" w:type="dxa"/>
          <w:left w:w="60" w:type="dxa"/>
          <w:bottom w:w="60" w:type="dxa"/>
          <w:right w:w="60" w:type="dxa"/>
        </w:tblCellMar>
        <w:tblLook w:val="04A0" w:firstRow="1" w:lastRow="0" w:firstColumn="1" w:lastColumn="0" w:noHBand="0" w:noVBand="1"/>
      </w:tblPr>
      <w:tblGrid>
        <w:gridCol w:w="4143"/>
        <w:gridCol w:w="721"/>
        <w:gridCol w:w="4143"/>
      </w:tblGrid>
      <w:tr w:rsidR="001903C7" w:rsidRPr="002E17DB" w:rsidTr="00D518E9">
        <w:trPr>
          <w:trHeight w:val="457"/>
          <w:jc w:val="center"/>
        </w:trPr>
        <w:tc>
          <w:tcPr>
            <w:tcW w:w="2300" w:type="pct"/>
            <w:tcBorders>
              <w:top w:val="single" w:sz="6" w:space="0" w:color="88ACE0"/>
              <w:left w:val="single" w:sz="6" w:space="0" w:color="88ACE0"/>
              <w:bottom w:val="single" w:sz="6" w:space="0" w:color="88ACE0"/>
              <w:right w:val="single" w:sz="6" w:space="0" w:color="88ACE0"/>
            </w:tcBorders>
            <w:shd w:val="clear" w:color="auto" w:fill="88ACE0"/>
            <w:vAlign w:val="center"/>
            <w:hideMark/>
          </w:tcPr>
          <w:p w:rsidR="001903C7" w:rsidRPr="002E17DB" w:rsidRDefault="001903C7" w:rsidP="00D518E9">
            <w:pPr>
              <w:rPr>
                <w:rFonts w:cs="Arial"/>
                <w:b/>
                <w:bCs/>
              </w:rPr>
            </w:pPr>
            <w:r w:rsidRPr="002E17DB">
              <w:rPr>
                <w:rFonts w:cs="Arial"/>
                <w:b/>
                <w:bCs/>
              </w:rPr>
              <w:t>Transfusion Practi</w:t>
            </w:r>
            <w:r w:rsidR="00B00B4E">
              <w:rPr>
                <w:rFonts w:cs="Arial"/>
                <w:b/>
                <w:bCs/>
              </w:rPr>
              <w:t>ti</w:t>
            </w:r>
            <w:r w:rsidRPr="002E17DB">
              <w:rPr>
                <w:rFonts w:cs="Arial"/>
                <w:b/>
                <w:bCs/>
              </w:rPr>
              <w:t>oners</w:t>
            </w:r>
          </w:p>
        </w:tc>
        <w:tc>
          <w:tcPr>
            <w:tcW w:w="400" w:type="pct"/>
            <w:tcBorders>
              <w:top w:val="single" w:sz="6" w:space="0" w:color="88ACE0"/>
              <w:left w:val="single" w:sz="6" w:space="0" w:color="88ACE0"/>
              <w:bottom w:val="single" w:sz="6" w:space="0" w:color="88ACE0"/>
              <w:right w:val="single" w:sz="6" w:space="0" w:color="88ACE0"/>
            </w:tcBorders>
            <w:shd w:val="clear" w:color="auto" w:fill="88ACE0"/>
            <w:vAlign w:val="center"/>
            <w:hideMark/>
          </w:tcPr>
          <w:p w:rsidR="001903C7" w:rsidRPr="002E17DB" w:rsidRDefault="001903C7" w:rsidP="00D518E9">
            <w:pPr>
              <w:rPr>
                <w:rFonts w:cs="Arial"/>
                <w:b/>
                <w:bCs/>
              </w:rPr>
            </w:pPr>
            <w:r w:rsidRPr="002E17DB">
              <w:rPr>
                <w:rFonts w:cs="Arial"/>
                <w:b/>
                <w:bCs/>
              </w:rPr>
              <w:t>Bleep</w:t>
            </w:r>
          </w:p>
        </w:tc>
        <w:tc>
          <w:tcPr>
            <w:tcW w:w="2300" w:type="pct"/>
            <w:tcBorders>
              <w:top w:val="single" w:sz="6" w:space="0" w:color="88ACE0"/>
              <w:left w:val="single" w:sz="6" w:space="0" w:color="88ACE0"/>
              <w:bottom w:val="single" w:sz="6" w:space="0" w:color="88ACE0"/>
              <w:right w:val="single" w:sz="6" w:space="0" w:color="88ACE0"/>
            </w:tcBorders>
            <w:shd w:val="clear" w:color="auto" w:fill="88ACE0"/>
            <w:vAlign w:val="center"/>
            <w:hideMark/>
          </w:tcPr>
          <w:p w:rsidR="001903C7" w:rsidRPr="002E17DB" w:rsidRDefault="001903C7" w:rsidP="00D518E9">
            <w:pPr>
              <w:rPr>
                <w:rFonts w:cs="Arial"/>
                <w:b/>
                <w:bCs/>
              </w:rPr>
            </w:pPr>
            <w:r w:rsidRPr="002E17DB">
              <w:rPr>
                <w:rFonts w:cs="Arial"/>
                <w:b/>
                <w:bCs/>
              </w:rPr>
              <w:t>Email and Telephone</w:t>
            </w:r>
          </w:p>
        </w:tc>
      </w:tr>
      <w:tr w:rsidR="001903C7" w:rsidRPr="002E17DB" w:rsidTr="00D518E9">
        <w:trPr>
          <w:trHeight w:val="719"/>
          <w:jc w:val="center"/>
        </w:trPr>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1903C7" w:rsidRPr="002E17DB" w:rsidRDefault="001903C7" w:rsidP="002E17DB">
            <w:pPr>
              <w:pStyle w:val="NoSpacing"/>
              <w:jc w:val="left"/>
              <w:rPr>
                <w:b w:val="0"/>
                <w:sz w:val="22"/>
                <w:szCs w:val="22"/>
              </w:rPr>
            </w:pPr>
            <w:r w:rsidRPr="002E17DB">
              <w:rPr>
                <w:b w:val="0"/>
                <w:sz w:val="22"/>
                <w:szCs w:val="22"/>
              </w:rPr>
              <w:t>Ms R Smith</w:t>
            </w:r>
          </w:p>
          <w:p w:rsidR="001903C7" w:rsidRPr="002E17DB" w:rsidRDefault="001903C7" w:rsidP="002E17DB">
            <w:pPr>
              <w:pStyle w:val="NoSpacing"/>
              <w:jc w:val="left"/>
              <w:rPr>
                <w:b w:val="0"/>
                <w:sz w:val="22"/>
                <w:szCs w:val="22"/>
              </w:rPr>
            </w:pPr>
            <w:r w:rsidRPr="002E17DB">
              <w:rPr>
                <w:b w:val="0"/>
                <w:sz w:val="22"/>
                <w:szCs w:val="22"/>
              </w:rPr>
              <w:t xml:space="preserve">Transfusion Practitioner </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1903C7" w:rsidRPr="002E17DB" w:rsidRDefault="001903C7" w:rsidP="00D518E9">
            <w:pPr>
              <w:rPr>
                <w:rFonts w:cs="Arial"/>
                <w:bCs/>
              </w:rPr>
            </w:pPr>
            <w:r w:rsidRPr="002E17DB">
              <w:rPr>
                <w:rFonts w:cs="Arial"/>
                <w:bCs/>
              </w:rPr>
              <w:t>900</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1903C7" w:rsidRPr="002E17DB" w:rsidRDefault="00D26FF9" w:rsidP="00D518E9">
            <w:pPr>
              <w:rPr>
                <w:rFonts w:cs="Arial"/>
                <w:bCs/>
              </w:rPr>
            </w:pPr>
            <w:hyperlink r:id="rId27" w:history="1">
              <w:r w:rsidR="001903C7" w:rsidRPr="002E17DB">
                <w:rPr>
                  <w:rStyle w:val="Hyperlink"/>
                  <w:rFonts w:cs="Arial"/>
                  <w:bCs/>
                </w:rPr>
                <w:t>rebecca.smith@ipswichhospital.nhs.uk</w:t>
              </w:r>
            </w:hyperlink>
            <w:r w:rsidR="001903C7" w:rsidRPr="002E17DB">
              <w:rPr>
                <w:rFonts w:cs="Arial"/>
                <w:bCs/>
              </w:rPr>
              <w:t xml:space="preserve"> 01473 703391  (Internal ext. 5391)</w:t>
            </w:r>
          </w:p>
        </w:tc>
      </w:tr>
      <w:tr w:rsidR="001903C7" w:rsidRPr="002E17DB" w:rsidTr="00D518E9">
        <w:trPr>
          <w:trHeight w:val="729"/>
          <w:jc w:val="center"/>
        </w:trPr>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tcPr>
          <w:p w:rsidR="001903C7" w:rsidRPr="002E17DB" w:rsidRDefault="001903C7" w:rsidP="00D518E9">
            <w:pPr>
              <w:rPr>
                <w:rFonts w:cs="Arial"/>
                <w:bCs/>
              </w:rPr>
            </w:pPr>
            <w:r w:rsidRPr="002E17DB">
              <w:rPr>
                <w:rFonts w:cs="Arial"/>
                <w:bCs/>
              </w:rPr>
              <w:t>Mrs S Kaznica</w:t>
            </w:r>
            <w:r w:rsidRPr="002E17DB">
              <w:rPr>
                <w:rFonts w:cs="Arial"/>
                <w:bCs/>
              </w:rPr>
              <w:br/>
              <w:t>Transfusion Practitioner</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tcPr>
          <w:p w:rsidR="001903C7" w:rsidRPr="002E17DB" w:rsidRDefault="001903C7" w:rsidP="00D518E9">
            <w:pPr>
              <w:rPr>
                <w:rFonts w:cs="Arial"/>
                <w:bCs/>
              </w:rPr>
            </w:pPr>
            <w:r w:rsidRPr="002E17DB">
              <w:rPr>
                <w:rFonts w:cs="Arial"/>
                <w:bCs/>
              </w:rPr>
              <w:t>900</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tcPr>
          <w:p w:rsidR="001903C7" w:rsidRPr="002E17DB" w:rsidRDefault="00D26FF9" w:rsidP="00D518E9">
            <w:pPr>
              <w:rPr>
                <w:rFonts w:cs="Arial"/>
                <w:bCs/>
              </w:rPr>
            </w:pPr>
            <w:hyperlink r:id="rId28" w:history="1">
              <w:r w:rsidR="001903C7" w:rsidRPr="002E17DB">
                <w:rPr>
                  <w:rStyle w:val="Hyperlink"/>
                  <w:rFonts w:cs="Arial"/>
                  <w:bCs/>
                </w:rPr>
                <w:t>sharon.kaznica@esneft.nhs.uk</w:t>
              </w:r>
            </w:hyperlink>
            <w:r w:rsidR="001903C7" w:rsidRPr="002E17DB">
              <w:rPr>
                <w:rFonts w:cs="Arial"/>
                <w:bCs/>
              </w:rPr>
              <w:br/>
              <w:t>Tel 01473 703391 (Internal ext. 5391)</w:t>
            </w:r>
          </w:p>
        </w:tc>
      </w:tr>
      <w:tr w:rsidR="001903C7" w:rsidRPr="002E17DB" w:rsidTr="00D518E9">
        <w:trPr>
          <w:trHeight w:val="240"/>
          <w:jc w:val="center"/>
        </w:trPr>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tcPr>
          <w:p w:rsidR="001903C7" w:rsidRPr="002E17DB" w:rsidRDefault="001903C7" w:rsidP="001903C7">
            <w:pPr>
              <w:pStyle w:val="NoSpacing"/>
              <w:jc w:val="left"/>
              <w:rPr>
                <w:b w:val="0"/>
                <w:sz w:val="22"/>
                <w:szCs w:val="22"/>
              </w:rPr>
            </w:pPr>
            <w:r w:rsidRPr="002E17DB">
              <w:rPr>
                <w:b w:val="0"/>
                <w:sz w:val="22"/>
                <w:szCs w:val="22"/>
              </w:rPr>
              <w:t>Mrs S Clarke</w:t>
            </w:r>
          </w:p>
          <w:p w:rsidR="001903C7" w:rsidRPr="002E17DB" w:rsidRDefault="001903C7" w:rsidP="001903C7">
            <w:pPr>
              <w:pStyle w:val="NoSpacing"/>
              <w:jc w:val="left"/>
              <w:rPr>
                <w:b w:val="0"/>
                <w:sz w:val="22"/>
                <w:szCs w:val="22"/>
              </w:rPr>
            </w:pPr>
            <w:r w:rsidRPr="002E17DB">
              <w:rPr>
                <w:b w:val="0"/>
                <w:sz w:val="22"/>
                <w:szCs w:val="22"/>
              </w:rPr>
              <w:t>Transfusion Practitioner</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tcPr>
          <w:p w:rsidR="001903C7" w:rsidRPr="002E17DB" w:rsidRDefault="001903C7" w:rsidP="00D518E9">
            <w:pPr>
              <w:rPr>
                <w:rFonts w:cs="Arial"/>
                <w:bCs/>
              </w:rPr>
            </w:pPr>
            <w:r w:rsidRPr="002E17DB">
              <w:rPr>
                <w:rFonts w:cs="Arial"/>
                <w:bCs/>
              </w:rPr>
              <w:t>900</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tcPr>
          <w:p w:rsidR="001903C7" w:rsidRPr="002E17DB" w:rsidRDefault="00D26FF9" w:rsidP="00D518E9">
            <w:pPr>
              <w:rPr>
                <w:rFonts w:cs="Arial"/>
              </w:rPr>
            </w:pPr>
            <w:hyperlink r:id="rId29" w:history="1">
              <w:r w:rsidR="001903C7" w:rsidRPr="002E17DB">
                <w:rPr>
                  <w:rStyle w:val="Hyperlink"/>
                  <w:rFonts w:cs="Arial"/>
                  <w:bCs/>
                </w:rPr>
                <w:t>sarah.clarke@esneft.nhs.uk</w:t>
              </w:r>
            </w:hyperlink>
            <w:r w:rsidR="001903C7" w:rsidRPr="002E17DB">
              <w:rPr>
                <w:rFonts w:cs="Arial"/>
                <w:bCs/>
              </w:rPr>
              <w:br/>
              <w:t>Tel 01473 703391 (Internal ext. 5391)</w:t>
            </w:r>
          </w:p>
        </w:tc>
      </w:tr>
    </w:tbl>
    <w:p w:rsidR="001903C7" w:rsidRDefault="001903C7" w:rsidP="009E7F72">
      <w:pPr>
        <w:pStyle w:val="NoSpacing"/>
        <w:jc w:val="left"/>
        <w:rPr>
          <w:sz w:val="22"/>
          <w:szCs w:val="22"/>
          <w:u w:val="single"/>
        </w:rPr>
      </w:pPr>
    </w:p>
    <w:p w:rsidR="000C3BD8" w:rsidRDefault="000C3BD8" w:rsidP="009E7F72">
      <w:pPr>
        <w:pStyle w:val="NoSpacing"/>
        <w:jc w:val="left"/>
        <w:rPr>
          <w:sz w:val="22"/>
          <w:szCs w:val="22"/>
          <w:u w:val="single"/>
        </w:rPr>
      </w:pPr>
    </w:p>
    <w:p w:rsidR="000C3BD8" w:rsidRDefault="000C3BD8" w:rsidP="009E7F72">
      <w:pPr>
        <w:pStyle w:val="NoSpacing"/>
        <w:jc w:val="left"/>
        <w:rPr>
          <w:sz w:val="22"/>
          <w:szCs w:val="22"/>
          <w:u w:val="single"/>
        </w:rPr>
      </w:pPr>
    </w:p>
    <w:p w:rsidR="000C3BD8" w:rsidRDefault="000C3BD8" w:rsidP="009E7F72">
      <w:pPr>
        <w:pStyle w:val="NoSpacing"/>
        <w:jc w:val="left"/>
        <w:rPr>
          <w:sz w:val="22"/>
          <w:szCs w:val="22"/>
          <w:u w:val="single"/>
        </w:rPr>
      </w:pPr>
    </w:p>
    <w:p w:rsidR="001A5869" w:rsidRDefault="001A5869" w:rsidP="00C34F08">
      <w:pPr>
        <w:pStyle w:val="NoSpacing"/>
        <w:rPr>
          <w:sz w:val="22"/>
          <w:szCs w:val="22"/>
          <w:u w:val="single"/>
        </w:rPr>
      </w:pPr>
    </w:p>
    <w:p w:rsidR="00C34F08" w:rsidRPr="002E17DB" w:rsidRDefault="000C3BD8" w:rsidP="00C34F08">
      <w:pPr>
        <w:pStyle w:val="NoSpacing"/>
        <w:rPr>
          <w:sz w:val="22"/>
          <w:szCs w:val="22"/>
          <w:u w:val="single"/>
        </w:rPr>
      </w:pPr>
      <w:r>
        <w:rPr>
          <w:sz w:val="22"/>
          <w:szCs w:val="22"/>
          <w:u w:val="single"/>
        </w:rPr>
        <w:t>D</w:t>
      </w:r>
      <w:r w:rsidR="00C34F08" w:rsidRPr="002E17DB">
        <w:rPr>
          <w:sz w:val="22"/>
          <w:szCs w:val="22"/>
          <w:u w:val="single"/>
        </w:rPr>
        <w:t>epartment Telephone Numbers</w:t>
      </w:r>
    </w:p>
    <w:bookmarkEnd w:id="80"/>
    <w:p w:rsidR="00C34F08" w:rsidRPr="002E17DB" w:rsidRDefault="00C34F08" w:rsidP="00C34F08">
      <w:pPr>
        <w:pStyle w:val="NoSpacing"/>
        <w:rPr>
          <w:sz w:val="22"/>
          <w:szCs w:val="22"/>
        </w:rPr>
      </w:pPr>
    </w:p>
    <w:tbl>
      <w:tblPr>
        <w:tblW w:w="4861" w:type="pct"/>
        <w:jc w:val="center"/>
        <w:tblBorders>
          <w:top w:val="single" w:sz="6" w:space="0" w:color="000080"/>
          <w:left w:val="single" w:sz="6" w:space="0" w:color="000080"/>
          <w:bottom w:val="single" w:sz="6" w:space="0" w:color="000080"/>
          <w:right w:val="single" w:sz="6" w:space="0" w:color="000080"/>
        </w:tblBorders>
        <w:tblCellMar>
          <w:top w:w="60" w:type="dxa"/>
          <w:left w:w="60" w:type="dxa"/>
          <w:bottom w:w="60" w:type="dxa"/>
          <w:right w:w="60" w:type="dxa"/>
        </w:tblCellMar>
        <w:tblLook w:val="04A0" w:firstRow="1" w:lastRow="0" w:firstColumn="1" w:lastColumn="0" w:noHBand="0" w:noVBand="1"/>
      </w:tblPr>
      <w:tblGrid>
        <w:gridCol w:w="3728"/>
        <w:gridCol w:w="5053"/>
      </w:tblGrid>
      <w:tr w:rsidR="00C34F08" w:rsidRPr="002E17DB" w:rsidTr="001903C7">
        <w:trPr>
          <w:jc w:val="center"/>
        </w:trPr>
        <w:tc>
          <w:tcPr>
            <w:tcW w:w="2123" w:type="pct"/>
            <w:tcBorders>
              <w:top w:val="single" w:sz="6" w:space="0" w:color="88ACE0"/>
              <w:left w:val="single" w:sz="6" w:space="0" w:color="88ACE0"/>
              <w:bottom w:val="single" w:sz="6" w:space="0" w:color="88ACE0"/>
              <w:right w:val="single" w:sz="6" w:space="0" w:color="88ACE0"/>
            </w:tcBorders>
            <w:shd w:val="clear" w:color="auto" w:fill="88ACE0"/>
            <w:vAlign w:val="center"/>
          </w:tcPr>
          <w:p w:rsidR="00C34F08" w:rsidRPr="002E17DB" w:rsidRDefault="00C34F08" w:rsidP="00D518E9">
            <w:pPr>
              <w:rPr>
                <w:rFonts w:cs="Arial"/>
                <w:b/>
                <w:bCs/>
              </w:rPr>
            </w:pPr>
            <w:r w:rsidRPr="002E17DB">
              <w:rPr>
                <w:rFonts w:cs="Arial"/>
                <w:b/>
                <w:bCs/>
              </w:rPr>
              <w:t>Department</w:t>
            </w:r>
          </w:p>
        </w:tc>
        <w:tc>
          <w:tcPr>
            <w:tcW w:w="2877" w:type="pct"/>
            <w:tcBorders>
              <w:top w:val="single" w:sz="6" w:space="0" w:color="88ACE0"/>
              <w:left w:val="single" w:sz="6" w:space="0" w:color="88ACE0"/>
              <w:bottom w:val="single" w:sz="6" w:space="0" w:color="88ACE0"/>
              <w:right w:val="single" w:sz="6" w:space="0" w:color="88ACE0"/>
            </w:tcBorders>
            <w:shd w:val="clear" w:color="auto" w:fill="88ACE0"/>
            <w:vAlign w:val="center"/>
          </w:tcPr>
          <w:p w:rsidR="00C34F08" w:rsidRPr="002E17DB" w:rsidRDefault="00C34F08" w:rsidP="00D518E9">
            <w:pPr>
              <w:rPr>
                <w:rFonts w:cs="Arial"/>
                <w:b/>
                <w:bCs/>
              </w:rPr>
            </w:pPr>
            <w:r w:rsidRPr="002E17DB">
              <w:rPr>
                <w:rFonts w:cs="Arial"/>
                <w:b/>
                <w:bCs/>
              </w:rPr>
              <w:t>Telephone</w:t>
            </w:r>
          </w:p>
        </w:tc>
      </w:tr>
      <w:tr w:rsidR="001903C7" w:rsidRPr="002E17DB" w:rsidTr="001903C7">
        <w:trPr>
          <w:trHeight w:val="696"/>
          <w:jc w:val="center"/>
        </w:trPr>
        <w:tc>
          <w:tcPr>
            <w:tcW w:w="2123"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tcPr>
          <w:p w:rsidR="001903C7" w:rsidRPr="002E17DB" w:rsidRDefault="001903C7" w:rsidP="001903C7">
            <w:pPr>
              <w:pStyle w:val="NoSpacing"/>
              <w:jc w:val="left"/>
              <w:rPr>
                <w:b w:val="0"/>
                <w:sz w:val="22"/>
                <w:szCs w:val="22"/>
              </w:rPr>
            </w:pPr>
            <w:r w:rsidRPr="002E17DB">
              <w:rPr>
                <w:b w:val="0"/>
                <w:sz w:val="22"/>
                <w:szCs w:val="22"/>
              </w:rPr>
              <w:t>Haematology</w:t>
            </w:r>
            <w:r w:rsidRPr="002E17DB">
              <w:rPr>
                <w:b w:val="0"/>
                <w:sz w:val="22"/>
                <w:szCs w:val="22"/>
              </w:rPr>
              <w:br/>
            </w:r>
          </w:p>
        </w:tc>
        <w:tc>
          <w:tcPr>
            <w:tcW w:w="2877"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24"/>
              <w:gridCol w:w="1847"/>
              <w:gridCol w:w="1862"/>
            </w:tblGrid>
            <w:tr w:rsidR="001903C7" w:rsidRPr="002E17DB" w:rsidTr="00D518E9">
              <w:trPr>
                <w:tblCellSpacing w:w="15" w:type="dxa"/>
              </w:trPr>
              <w:tc>
                <w:tcPr>
                  <w:tcW w:w="1225" w:type="pct"/>
                  <w:vAlign w:val="center"/>
                  <w:hideMark/>
                </w:tcPr>
                <w:p w:rsidR="001903C7" w:rsidRPr="002E17DB" w:rsidRDefault="001903C7" w:rsidP="001903C7">
                  <w:pPr>
                    <w:pStyle w:val="NoSpacing"/>
                    <w:rPr>
                      <w:b w:val="0"/>
                      <w:sz w:val="22"/>
                      <w:szCs w:val="22"/>
                    </w:rPr>
                  </w:pPr>
                  <w:r w:rsidRPr="002E17DB">
                    <w:rPr>
                      <w:b w:val="0"/>
                      <w:sz w:val="22"/>
                      <w:szCs w:val="22"/>
                    </w:rPr>
                    <w:t>External</w:t>
                  </w:r>
                </w:p>
              </w:tc>
              <w:tc>
                <w:tcPr>
                  <w:tcW w:w="0" w:type="auto"/>
                  <w:gridSpan w:val="2"/>
                  <w:vAlign w:val="center"/>
                  <w:hideMark/>
                </w:tcPr>
                <w:p w:rsidR="001903C7" w:rsidRPr="002E17DB" w:rsidRDefault="001903C7" w:rsidP="001903C7">
                  <w:pPr>
                    <w:pStyle w:val="NoSpacing"/>
                    <w:rPr>
                      <w:b w:val="0"/>
                      <w:sz w:val="22"/>
                      <w:szCs w:val="22"/>
                    </w:rPr>
                  </w:pPr>
                  <w:r w:rsidRPr="002E17DB">
                    <w:rPr>
                      <w:b w:val="0"/>
                      <w:sz w:val="22"/>
                      <w:szCs w:val="22"/>
                    </w:rPr>
                    <w:t>01473 703709 or 703710</w:t>
                  </w:r>
                </w:p>
              </w:tc>
            </w:tr>
            <w:tr w:rsidR="001903C7" w:rsidRPr="002E17DB" w:rsidTr="00D518E9">
              <w:trPr>
                <w:tblCellSpacing w:w="15" w:type="dxa"/>
              </w:trPr>
              <w:tc>
                <w:tcPr>
                  <w:tcW w:w="1225" w:type="pct"/>
                  <w:vAlign w:val="center"/>
                  <w:hideMark/>
                </w:tcPr>
                <w:p w:rsidR="001903C7" w:rsidRPr="002E17DB" w:rsidRDefault="001903C7" w:rsidP="001903C7">
                  <w:pPr>
                    <w:pStyle w:val="NoSpacing"/>
                    <w:rPr>
                      <w:b w:val="0"/>
                      <w:sz w:val="22"/>
                      <w:szCs w:val="22"/>
                    </w:rPr>
                  </w:pPr>
                  <w:r w:rsidRPr="002E17DB">
                    <w:rPr>
                      <w:b w:val="0"/>
                      <w:sz w:val="22"/>
                      <w:szCs w:val="22"/>
                    </w:rPr>
                    <w:t>Internal</w:t>
                  </w:r>
                </w:p>
              </w:tc>
              <w:tc>
                <w:tcPr>
                  <w:tcW w:w="0" w:type="auto"/>
                  <w:gridSpan w:val="2"/>
                  <w:vAlign w:val="center"/>
                  <w:hideMark/>
                </w:tcPr>
                <w:p w:rsidR="001903C7" w:rsidRPr="002E17DB" w:rsidRDefault="001903C7" w:rsidP="001903C7">
                  <w:pPr>
                    <w:pStyle w:val="NoSpacing"/>
                    <w:rPr>
                      <w:b w:val="0"/>
                      <w:sz w:val="22"/>
                      <w:szCs w:val="22"/>
                    </w:rPr>
                  </w:pPr>
                  <w:r w:rsidRPr="002E17DB">
                    <w:rPr>
                      <w:b w:val="0"/>
                      <w:sz w:val="22"/>
                      <w:szCs w:val="22"/>
                    </w:rPr>
                    <w:t>5709 or 5710</w:t>
                  </w:r>
                </w:p>
              </w:tc>
            </w:tr>
            <w:tr w:rsidR="001903C7" w:rsidRPr="002E17DB" w:rsidTr="00D518E9">
              <w:trPr>
                <w:gridAfter w:val="1"/>
                <w:tblCellSpacing w:w="15" w:type="dxa"/>
              </w:trPr>
              <w:tc>
                <w:tcPr>
                  <w:tcW w:w="0" w:type="auto"/>
                  <w:gridSpan w:val="2"/>
                  <w:vAlign w:val="center"/>
                </w:tcPr>
                <w:p w:rsidR="001903C7" w:rsidRPr="002E17DB" w:rsidRDefault="001903C7" w:rsidP="001903C7">
                  <w:pPr>
                    <w:pStyle w:val="NoSpacing"/>
                    <w:rPr>
                      <w:b w:val="0"/>
                      <w:sz w:val="22"/>
                      <w:szCs w:val="22"/>
                    </w:rPr>
                  </w:pPr>
                </w:p>
              </w:tc>
            </w:tr>
          </w:tbl>
          <w:p w:rsidR="001903C7" w:rsidRPr="002E17DB" w:rsidRDefault="001903C7" w:rsidP="001903C7">
            <w:pPr>
              <w:pStyle w:val="NoSpacing"/>
              <w:rPr>
                <w:b w:val="0"/>
                <w:sz w:val="22"/>
                <w:szCs w:val="22"/>
              </w:rPr>
            </w:pPr>
          </w:p>
        </w:tc>
      </w:tr>
      <w:tr w:rsidR="001903C7" w:rsidRPr="002E17DB" w:rsidTr="001903C7">
        <w:trPr>
          <w:trHeight w:val="815"/>
          <w:jc w:val="center"/>
        </w:trPr>
        <w:tc>
          <w:tcPr>
            <w:tcW w:w="2123"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tcPr>
          <w:p w:rsidR="001903C7" w:rsidRPr="002E17DB" w:rsidRDefault="001903C7" w:rsidP="001903C7">
            <w:pPr>
              <w:pStyle w:val="NoSpacing"/>
              <w:jc w:val="left"/>
              <w:rPr>
                <w:b w:val="0"/>
                <w:sz w:val="22"/>
                <w:szCs w:val="22"/>
              </w:rPr>
            </w:pPr>
            <w:r w:rsidRPr="002E17DB">
              <w:rPr>
                <w:b w:val="0"/>
                <w:sz w:val="22"/>
                <w:szCs w:val="22"/>
              </w:rPr>
              <w:t>Blood Transfusion Enquiries</w:t>
            </w:r>
            <w:r w:rsidRPr="002E17DB">
              <w:rPr>
                <w:b w:val="0"/>
                <w:sz w:val="22"/>
                <w:szCs w:val="22"/>
              </w:rPr>
              <w:br/>
              <w:t>(09.00 – 17.00 Monday – Friday)</w:t>
            </w:r>
            <w:r w:rsidRPr="002E17DB">
              <w:rPr>
                <w:b w:val="0"/>
                <w:sz w:val="22"/>
                <w:szCs w:val="22"/>
              </w:rPr>
              <w:br/>
            </w:r>
          </w:p>
          <w:p w:rsidR="001903C7" w:rsidRPr="002E17DB" w:rsidRDefault="001903C7" w:rsidP="001903C7">
            <w:pPr>
              <w:pStyle w:val="NoSpacing"/>
              <w:jc w:val="left"/>
              <w:rPr>
                <w:b w:val="0"/>
                <w:sz w:val="22"/>
                <w:szCs w:val="22"/>
              </w:rPr>
            </w:pPr>
            <w:r w:rsidRPr="002E17DB">
              <w:rPr>
                <w:b w:val="0"/>
                <w:sz w:val="22"/>
                <w:szCs w:val="22"/>
              </w:rPr>
              <w:t xml:space="preserve">Other times bleep 905 </w:t>
            </w:r>
          </w:p>
        </w:tc>
        <w:tc>
          <w:tcPr>
            <w:tcW w:w="2877"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6"/>
              <w:gridCol w:w="3677"/>
            </w:tblGrid>
            <w:tr w:rsidR="001903C7" w:rsidRPr="002E17DB" w:rsidTr="00D518E9">
              <w:trPr>
                <w:tblCellSpacing w:w="15" w:type="dxa"/>
              </w:trPr>
              <w:tc>
                <w:tcPr>
                  <w:tcW w:w="1250" w:type="pct"/>
                  <w:vAlign w:val="center"/>
                  <w:hideMark/>
                </w:tcPr>
                <w:p w:rsidR="001903C7" w:rsidRPr="002E17DB" w:rsidRDefault="001903C7" w:rsidP="001903C7">
                  <w:pPr>
                    <w:pStyle w:val="NoSpacing"/>
                    <w:rPr>
                      <w:b w:val="0"/>
                      <w:sz w:val="22"/>
                      <w:szCs w:val="22"/>
                    </w:rPr>
                  </w:pPr>
                  <w:r w:rsidRPr="002E17DB">
                    <w:rPr>
                      <w:b w:val="0"/>
                      <w:sz w:val="22"/>
                      <w:szCs w:val="22"/>
                    </w:rPr>
                    <w:t>External</w:t>
                  </w:r>
                </w:p>
              </w:tc>
              <w:tc>
                <w:tcPr>
                  <w:tcW w:w="0" w:type="auto"/>
                  <w:vAlign w:val="center"/>
                  <w:hideMark/>
                </w:tcPr>
                <w:p w:rsidR="001903C7" w:rsidRPr="002E17DB" w:rsidRDefault="001903C7" w:rsidP="001903C7">
                  <w:pPr>
                    <w:pStyle w:val="NoSpacing"/>
                    <w:rPr>
                      <w:b w:val="0"/>
                      <w:sz w:val="22"/>
                      <w:szCs w:val="22"/>
                    </w:rPr>
                  </w:pPr>
                  <w:r w:rsidRPr="002E17DB">
                    <w:rPr>
                      <w:b w:val="0"/>
                      <w:sz w:val="22"/>
                      <w:szCs w:val="22"/>
                    </w:rPr>
                    <w:t>01473 703726</w:t>
                  </w:r>
                </w:p>
              </w:tc>
            </w:tr>
            <w:tr w:rsidR="001903C7" w:rsidRPr="002E17DB" w:rsidTr="00D518E9">
              <w:trPr>
                <w:tblCellSpacing w:w="15" w:type="dxa"/>
              </w:trPr>
              <w:tc>
                <w:tcPr>
                  <w:tcW w:w="1250" w:type="pct"/>
                  <w:vAlign w:val="center"/>
                  <w:hideMark/>
                </w:tcPr>
                <w:p w:rsidR="001903C7" w:rsidRPr="002E17DB" w:rsidRDefault="001903C7" w:rsidP="001903C7">
                  <w:pPr>
                    <w:pStyle w:val="NoSpacing"/>
                    <w:rPr>
                      <w:b w:val="0"/>
                      <w:sz w:val="22"/>
                      <w:szCs w:val="22"/>
                    </w:rPr>
                  </w:pPr>
                  <w:r w:rsidRPr="002E17DB">
                    <w:rPr>
                      <w:b w:val="0"/>
                      <w:sz w:val="22"/>
                      <w:szCs w:val="22"/>
                    </w:rPr>
                    <w:t>Internal</w:t>
                  </w:r>
                </w:p>
              </w:tc>
              <w:tc>
                <w:tcPr>
                  <w:tcW w:w="0" w:type="auto"/>
                  <w:vAlign w:val="center"/>
                  <w:hideMark/>
                </w:tcPr>
                <w:p w:rsidR="001903C7" w:rsidRPr="002E17DB" w:rsidRDefault="001903C7" w:rsidP="001903C7">
                  <w:pPr>
                    <w:pStyle w:val="NoSpacing"/>
                    <w:rPr>
                      <w:b w:val="0"/>
                      <w:sz w:val="22"/>
                      <w:szCs w:val="22"/>
                    </w:rPr>
                  </w:pPr>
                  <w:r w:rsidRPr="002E17DB">
                    <w:rPr>
                      <w:b w:val="0"/>
                      <w:sz w:val="22"/>
                      <w:szCs w:val="22"/>
                    </w:rPr>
                    <w:t>5726</w:t>
                  </w:r>
                </w:p>
              </w:tc>
            </w:tr>
            <w:tr w:rsidR="001903C7" w:rsidRPr="002E17DB" w:rsidTr="00D518E9">
              <w:trPr>
                <w:tblCellSpacing w:w="15" w:type="dxa"/>
              </w:trPr>
              <w:tc>
                <w:tcPr>
                  <w:tcW w:w="1250" w:type="pct"/>
                  <w:vAlign w:val="center"/>
                </w:tcPr>
                <w:p w:rsidR="001903C7" w:rsidRPr="002E17DB" w:rsidRDefault="001903C7" w:rsidP="001903C7">
                  <w:pPr>
                    <w:pStyle w:val="NoSpacing"/>
                    <w:rPr>
                      <w:b w:val="0"/>
                      <w:sz w:val="22"/>
                      <w:szCs w:val="22"/>
                    </w:rPr>
                  </w:pPr>
                </w:p>
              </w:tc>
              <w:tc>
                <w:tcPr>
                  <w:tcW w:w="0" w:type="auto"/>
                  <w:vAlign w:val="center"/>
                </w:tcPr>
                <w:p w:rsidR="001903C7" w:rsidRPr="002E17DB" w:rsidRDefault="001903C7" w:rsidP="001903C7">
                  <w:pPr>
                    <w:pStyle w:val="NoSpacing"/>
                    <w:rPr>
                      <w:b w:val="0"/>
                      <w:sz w:val="22"/>
                      <w:szCs w:val="22"/>
                    </w:rPr>
                  </w:pPr>
                </w:p>
              </w:tc>
            </w:tr>
          </w:tbl>
          <w:p w:rsidR="001903C7" w:rsidRPr="002E17DB" w:rsidRDefault="001903C7" w:rsidP="001903C7">
            <w:pPr>
              <w:pStyle w:val="NoSpacing"/>
              <w:rPr>
                <w:b w:val="0"/>
                <w:sz w:val="22"/>
                <w:szCs w:val="22"/>
              </w:rPr>
            </w:pPr>
          </w:p>
        </w:tc>
      </w:tr>
      <w:tr w:rsidR="001903C7" w:rsidRPr="002E17DB" w:rsidTr="001903C7">
        <w:trPr>
          <w:trHeight w:val="815"/>
          <w:jc w:val="center"/>
        </w:trPr>
        <w:tc>
          <w:tcPr>
            <w:tcW w:w="2123"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tcPr>
          <w:p w:rsidR="001903C7" w:rsidRPr="002E17DB" w:rsidRDefault="001903C7" w:rsidP="001903C7">
            <w:pPr>
              <w:pStyle w:val="NoSpacing"/>
              <w:jc w:val="left"/>
              <w:rPr>
                <w:b w:val="0"/>
                <w:sz w:val="22"/>
                <w:szCs w:val="22"/>
              </w:rPr>
            </w:pPr>
            <w:r w:rsidRPr="002E17DB">
              <w:rPr>
                <w:b w:val="0"/>
                <w:sz w:val="22"/>
                <w:szCs w:val="22"/>
              </w:rPr>
              <w:t>Secretary to Medical Staff</w:t>
            </w:r>
            <w:r w:rsidRPr="002E17DB">
              <w:rPr>
                <w:b w:val="0"/>
                <w:sz w:val="22"/>
                <w:szCs w:val="22"/>
              </w:rPr>
              <w:br/>
              <w:t xml:space="preserve">(09.00 – 17.00 Monday – Friday) </w:t>
            </w:r>
          </w:p>
        </w:tc>
        <w:tc>
          <w:tcPr>
            <w:tcW w:w="2877"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6"/>
              <w:gridCol w:w="3677"/>
            </w:tblGrid>
            <w:tr w:rsidR="001903C7" w:rsidRPr="002E17DB" w:rsidTr="00D518E9">
              <w:trPr>
                <w:tblCellSpacing w:w="15" w:type="dxa"/>
              </w:trPr>
              <w:tc>
                <w:tcPr>
                  <w:tcW w:w="1250" w:type="pct"/>
                  <w:vAlign w:val="center"/>
                  <w:hideMark/>
                </w:tcPr>
                <w:p w:rsidR="001903C7" w:rsidRPr="002E17DB" w:rsidRDefault="001903C7" w:rsidP="001903C7">
                  <w:pPr>
                    <w:pStyle w:val="NoSpacing"/>
                    <w:rPr>
                      <w:b w:val="0"/>
                      <w:sz w:val="22"/>
                      <w:szCs w:val="22"/>
                    </w:rPr>
                  </w:pPr>
                  <w:r w:rsidRPr="002E17DB">
                    <w:rPr>
                      <w:b w:val="0"/>
                      <w:sz w:val="22"/>
                      <w:szCs w:val="22"/>
                    </w:rPr>
                    <w:t>External</w:t>
                  </w:r>
                </w:p>
              </w:tc>
              <w:tc>
                <w:tcPr>
                  <w:tcW w:w="0" w:type="auto"/>
                  <w:vAlign w:val="center"/>
                  <w:hideMark/>
                </w:tcPr>
                <w:p w:rsidR="001903C7" w:rsidRPr="002E17DB" w:rsidRDefault="001903C7" w:rsidP="001903C7">
                  <w:pPr>
                    <w:pStyle w:val="NoSpacing"/>
                    <w:rPr>
                      <w:b w:val="0"/>
                      <w:sz w:val="22"/>
                      <w:szCs w:val="22"/>
                    </w:rPr>
                  </w:pPr>
                  <w:r w:rsidRPr="002E17DB">
                    <w:rPr>
                      <w:b w:val="0"/>
                      <w:sz w:val="22"/>
                      <w:szCs w:val="22"/>
                    </w:rPr>
                    <w:t>01473 703718</w:t>
                  </w:r>
                </w:p>
              </w:tc>
            </w:tr>
            <w:tr w:rsidR="001903C7" w:rsidRPr="002E17DB" w:rsidTr="00D518E9">
              <w:trPr>
                <w:tblCellSpacing w:w="15" w:type="dxa"/>
              </w:trPr>
              <w:tc>
                <w:tcPr>
                  <w:tcW w:w="1250" w:type="pct"/>
                  <w:vAlign w:val="center"/>
                  <w:hideMark/>
                </w:tcPr>
                <w:p w:rsidR="001903C7" w:rsidRPr="002E17DB" w:rsidRDefault="001903C7" w:rsidP="001903C7">
                  <w:pPr>
                    <w:pStyle w:val="NoSpacing"/>
                    <w:rPr>
                      <w:b w:val="0"/>
                      <w:sz w:val="22"/>
                      <w:szCs w:val="22"/>
                    </w:rPr>
                  </w:pPr>
                  <w:r w:rsidRPr="002E17DB">
                    <w:rPr>
                      <w:b w:val="0"/>
                      <w:sz w:val="22"/>
                      <w:szCs w:val="22"/>
                    </w:rPr>
                    <w:t>Internal</w:t>
                  </w:r>
                </w:p>
              </w:tc>
              <w:tc>
                <w:tcPr>
                  <w:tcW w:w="0" w:type="auto"/>
                  <w:vAlign w:val="center"/>
                  <w:hideMark/>
                </w:tcPr>
                <w:p w:rsidR="001903C7" w:rsidRPr="002E17DB" w:rsidRDefault="001903C7" w:rsidP="001903C7">
                  <w:pPr>
                    <w:pStyle w:val="NoSpacing"/>
                    <w:rPr>
                      <w:b w:val="0"/>
                      <w:sz w:val="22"/>
                      <w:szCs w:val="22"/>
                    </w:rPr>
                  </w:pPr>
                  <w:r w:rsidRPr="002E17DB">
                    <w:rPr>
                      <w:b w:val="0"/>
                      <w:sz w:val="22"/>
                      <w:szCs w:val="22"/>
                    </w:rPr>
                    <w:t>5718</w:t>
                  </w:r>
                </w:p>
              </w:tc>
            </w:tr>
            <w:tr w:rsidR="001903C7" w:rsidRPr="002E17DB" w:rsidTr="00D518E9">
              <w:trPr>
                <w:tblCellSpacing w:w="15" w:type="dxa"/>
              </w:trPr>
              <w:tc>
                <w:tcPr>
                  <w:tcW w:w="1250" w:type="pct"/>
                  <w:vAlign w:val="center"/>
                </w:tcPr>
                <w:p w:rsidR="001903C7" w:rsidRPr="002E17DB" w:rsidRDefault="001903C7" w:rsidP="001903C7">
                  <w:pPr>
                    <w:pStyle w:val="NoSpacing"/>
                    <w:rPr>
                      <w:b w:val="0"/>
                      <w:sz w:val="22"/>
                      <w:szCs w:val="22"/>
                    </w:rPr>
                  </w:pPr>
                </w:p>
              </w:tc>
              <w:tc>
                <w:tcPr>
                  <w:tcW w:w="0" w:type="auto"/>
                  <w:vAlign w:val="center"/>
                </w:tcPr>
                <w:p w:rsidR="001903C7" w:rsidRPr="002E17DB" w:rsidRDefault="001903C7" w:rsidP="001903C7">
                  <w:pPr>
                    <w:pStyle w:val="NoSpacing"/>
                    <w:rPr>
                      <w:b w:val="0"/>
                      <w:sz w:val="22"/>
                      <w:szCs w:val="22"/>
                    </w:rPr>
                  </w:pPr>
                </w:p>
              </w:tc>
            </w:tr>
          </w:tbl>
          <w:p w:rsidR="001903C7" w:rsidRPr="002E17DB" w:rsidRDefault="001903C7" w:rsidP="001903C7">
            <w:pPr>
              <w:pStyle w:val="NoSpacing"/>
              <w:rPr>
                <w:b w:val="0"/>
                <w:sz w:val="22"/>
                <w:szCs w:val="22"/>
              </w:rPr>
            </w:pPr>
          </w:p>
        </w:tc>
      </w:tr>
    </w:tbl>
    <w:p w:rsidR="00C34F08" w:rsidRPr="002E17DB" w:rsidRDefault="00C34F08" w:rsidP="00C34F08">
      <w:pPr>
        <w:pStyle w:val="NoSpacing"/>
        <w:ind w:left="709"/>
        <w:jc w:val="left"/>
        <w:rPr>
          <w:sz w:val="22"/>
          <w:szCs w:val="22"/>
          <w:u w:val="single"/>
        </w:rPr>
      </w:pPr>
      <w:bookmarkStart w:id="81" w:name="_Toc188170262"/>
    </w:p>
    <w:p w:rsidR="001903C7" w:rsidRPr="002E17DB" w:rsidRDefault="001903C7" w:rsidP="001903C7">
      <w:pPr>
        <w:pStyle w:val="Heading2"/>
        <w:rPr>
          <w:sz w:val="22"/>
          <w:szCs w:val="22"/>
        </w:rPr>
      </w:pPr>
      <w:bookmarkStart w:id="82" w:name="_Toc38347963"/>
      <w:bookmarkStart w:id="83" w:name="_Toc95985531"/>
      <w:r w:rsidRPr="002E17DB">
        <w:rPr>
          <w:sz w:val="22"/>
          <w:szCs w:val="22"/>
        </w:rPr>
        <w:t>Data Protection and Patient Confidentiality</w:t>
      </w:r>
      <w:bookmarkEnd w:id="82"/>
      <w:bookmarkEnd w:id="83"/>
    </w:p>
    <w:p w:rsidR="001903C7" w:rsidRPr="002E17DB" w:rsidRDefault="001903C7" w:rsidP="001903C7">
      <w:pPr>
        <w:pStyle w:val="Default"/>
        <w:rPr>
          <w:sz w:val="22"/>
          <w:szCs w:val="22"/>
        </w:rPr>
      </w:pPr>
      <w:r w:rsidRPr="002E17DB">
        <w:rPr>
          <w:sz w:val="22"/>
          <w:szCs w:val="22"/>
        </w:rPr>
        <w:t>The EU General Data Protection Regulation (GDPR) is a pan-European data protection law, which superseded the EU’s 1995 Data Protection Directive and all member state law based on it, including the UK’s DPA 1998 (Data Protection Act 1998), on 25 May 2018.</w:t>
      </w:r>
    </w:p>
    <w:p w:rsidR="001903C7" w:rsidRPr="002E17DB" w:rsidRDefault="001903C7" w:rsidP="001903C7">
      <w:pPr>
        <w:pStyle w:val="Default"/>
        <w:rPr>
          <w:sz w:val="22"/>
          <w:szCs w:val="22"/>
        </w:rPr>
      </w:pPr>
    </w:p>
    <w:p w:rsidR="001903C7" w:rsidRPr="002E17DB" w:rsidRDefault="001903C7" w:rsidP="001903C7">
      <w:pPr>
        <w:pStyle w:val="Default"/>
        <w:rPr>
          <w:sz w:val="22"/>
          <w:szCs w:val="22"/>
        </w:rPr>
      </w:pPr>
      <w:r w:rsidRPr="002E17DB">
        <w:rPr>
          <w:sz w:val="22"/>
          <w:szCs w:val="22"/>
        </w:rPr>
        <w:t>The GDPR extends the data rights of individuals (data subjects), and places a range of new obligations on organisations that process EU residents’ personal data.</w:t>
      </w:r>
    </w:p>
    <w:p w:rsidR="00C34F08" w:rsidRPr="002E17DB" w:rsidRDefault="00C34F08" w:rsidP="00C34F08">
      <w:pPr>
        <w:pStyle w:val="NoSpacing"/>
        <w:ind w:left="709"/>
        <w:jc w:val="left"/>
        <w:rPr>
          <w:b w:val="0"/>
          <w:sz w:val="22"/>
          <w:szCs w:val="22"/>
        </w:rPr>
      </w:pPr>
    </w:p>
    <w:p w:rsidR="002E17DB" w:rsidRPr="002E17DB" w:rsidRDefault="002E17DB" w:rsidP="002E17DB">
      <w:pPr>
        <w:pStyle w:val="Heading1"/>
        <w:rPr>
          <w:sz w:val="22"/>
          <w:szCs w:val="22"/>
        </w:rPr>
      </w:pPr>
      <w:bookmarkStart w:id="84" w:name="_Toc38347964"/>
      <w:bookmarkStart w:id="85" w:name="_Toc95985532"/>
      <w:r w:rsidRPr="002E17DB">
        <w:rPr>
          <w:sz w:val="22"/>
          <w:szCs w:val="22"/>
        </w:rPr>
        <w:t>Complaints</w:t>
      </w:r>
      <w:bookmarkEnd w:id="84"/>
      <w:bookmarkEnd w:id="85"/>
    </w:p>
    <w:p w:rsidR="002E17DB" w:rsidRPr="002E17DB" w:rsidRDefault="002E17DB" w:rsidP="002E17DB">
      <w:pPr>
        <w:pStyle w:val="NoSpacing"/>
        <w:rPr>
          <w:b w:val="0"/>
          <w:sz w:val="22"/>
          <w:szCs w:val="22"/>
        </w:rPr>
      </w:pPr>
      <w:r w:rsidRPr="002E17DB">
        <w:rPr>
          <w:b w:val="0"/>
          <w:sz w:val="22"/>
          <w:szCs w:val="22"/>
        </w:rPr>
        <w:t>To make a complaint contact the Patient and Liaison Service (PALS) as follows:</w:t>
      </w:r>
    </w:p>
    <w:p w:rsidR="002E17DB" w:rsidRPr="002E17DB" w:rsidRDefault="002E17DB" w:rsidP="002E17DB">
      <w:pPr>
        <w:pStyle w:val="NoSpacing"/>
        <w:rPr>
          <w:b w:val="0"/>
          <w:bCs/>
          <w:sz w:val="22"/>
          <w:szCs w:val="22"/>
          <w:lang w:val="en"/>
        </w:rPr>
      </w:pPr>
    </w:p>
    <w:p w:rsidR="002E17DB" w:rsidRPr="002E17DB" w:rsidRDefault="002E17DB" w:rsidP="002E17DB">
      <w:pPr>
        <w:pStyle w:val="Heading2"/>
        <w:rPr>
          <w:b w:val="0"/>
          <w:sz w:val="22"/>
          <w:szCs w:val="22"/>
          <w:lang w:val="en"/>
        </w:rPr>
      </w:pPr>
      <w:bookmarkStart w:id="86" w:name="_Toc38347965"/>
      <w:bookmarkStart w:id="87" w:name="_Toc95985533"/>
      <w:r w:rsidRPr="002E17DB">
        <w:rPr>
          <w:b w:val="0"/>
          <w:sz w:val="22"/>
          <w:szCs w:val="22"/>
          <w:lang w:val="en"/>
        </w:rPr>
        <w:t>By phone</w:t>
      </w:r>
      <w:bookmarkEnd w:id="86"/>
      <w:bookmarkEnd w:id="87"/>
    </w:p>
    <w:p w:rsidR="002E17DB" w:rsidRPr="002E17DB" w:rsidRDefault="002E17DB" w:rsidP="002E17DB">
      <w:pPr>
        <w:pStyle w:val="NoSpacing"/>
        <w:rPr>
          <w:b w:val="0"/>
          <w:sz w:val="22"/>
          <w:szCs w:val="22"/>
          <w:lang w:val="en"/>
        </w:rPr>
      </w:pPr>
      <w:r w:rsidRPr="002E17DB">
        <w:rPr>
          <w:b w:val="0"/>
          <w:sz w:val="22"/>
          <w:szCs w:val="22"/>
          <w:lang w:val="en"/>
        </w:rPr>
        <w:t xml:space="preserve">PALS can be contacted by telephone from 9am to 4pm, Monday to Friday </w:t>
      </w:r>
    </w:p>
    <w:p w:rsidR="002E17DB" w:rsidRPr="002E17DB" w:rsidRDefault="002E17DB" w:rsidP="002E17DB">
      <w:pPr>
        <w:pStyle w:val="NoSpacing"/>
        <w:rPr>
          <w:b w:val="0"/>
          <w:sz w:val="22"/>
          <w:szCs w:val="22"/>
          <w:lang w:val="en"/>
        </w:rPr>
      </w:pPr>
      <w:r w:rsidRPr="002E17DB">
        <w:rPr>
          <w:b w:val="0"/>
          <w:sz w:val="22"/>
          <w:szCs w:val="22"/>
          <w:lang w:val="en"/>
        </w:rPr>
        <w:t>(</w:t>
      </w:r>
      <w:r w:rsidR="00B00B4E" w:rsidRPr="002E17DB">
        <w:rPr>
          <w:b w:val="0"/>
          <w:sz w:val="22"/>
          <w:szCs w:val="22"/>
          <w:lang w:val="en"/>
        </w:rPr>
        <w:t>Confidential</w:t>
      </w:r>
      <w:r w:rsidRPr="002E17DB">
        <w:rPr>
          <w:b w:val="0"/>
          <w:sz w:val="22"/>
          <w:szCs w:val="22"/>
          <w:lang w:val="en"/>
        </w:rPr>
        <w:t xml:space="preserve"> answerphone out of hours)</w:t>
      </w:r>
    </w:p>
    <w:p w:rsidR="002E17DB" w:rsidRPr="002E17DB" w:rsidRDefault="002E17DB" w:rsidP="002E17DB">
      <w:pPr>
        <w:pStyle w:val="NoSpacing"/>
        <w:rPr>
          <w:b w:val="0"/>
          <w:sz w:val="22"/>
          <w:szCs w:val="22"/>
          <w:lang w:val="en"/>
        </w:rPr>
      </w:pPr>
      <w:r w:rsidRPr="002E17DB">
        <w:rPr>
          <w:b w:val="0"/>
          <w:sz w:val="22"/>
          <w:szCs w:val="22"/>
          <w:lang w:val="en"/>
        </w:rPr>
        <w:t xml:space="preserve">Free phone 0800 783 7328 </w:t>
      </w:r>
      <w:r w:rsidRPr="002E17DB">
        <w:rPr>
          <w:b w:val="0"/>
          <w:sz w:val="22"/>
          <w:szCs w:val="22"/>
          <w:lang w:val="en"/>
        </w:rPr>
        <w:br/>
        <w:t xml:space="preserve">Direct line 01206 742683 or 746448 </w:t>
      </w:r>
      <w:r w:rsidRPr="002E17DB">
        <w:rPr>
          <w:b w:val="0"/>
          <w:sz w:val="22"/>
          <w:szCs w:val="22"/>
          <w:lang w:val="en"/>
        </w:rPr>
        <w:br/>
      </w:r>
    </w:p>
    <w:p w:rsidR="002E17DB" w:rsidRPr="002E17DB" w:rsidRDefault="002E17DB" w:rsidP="002E17DB">
      <w:pPr>
        <w:pStyle w:val="NoSpacing"/>
        <w:rPr>
          <w:b w:val="0"/>
          <w:sz w:val="22"/>
          <w:szCs w:val="22"/>
          <w:lang w:val="en"/>
        </w:rPr>
      </w:pPr>
      <w:r w:rsidRPr="002E17DB">
        <w:rPr>
          <w:b w:val="0"/>
          <w:sz w:val="22"/>
          <w:szCs w:val="22"/>
          <w:lang w:val="en"/>
        </w:rPr>
        <w:t>If your call is urgent and you require assistance outside these hours please dial 01206 747474 and ask to speak to the Duty Matron.</w:t>
      </w:r>
    </w:p>
    <w:p w:rsidR="002E17DB" w:rsidRPr="002E17DB" w:rsidRDefault="002E17DB" w:rsidP="002E17DB">
      <w:pPr>
        <w:pStyle w:val="NoSpacing"/>
        <w:rPr>
          <w:b w:val="0"/>
          <w:sz w:val="22"/>
          <w:szCs w:val="22"/>
          <w:lang w:val="en"/>
        </w:rPr>
      </w:pPr>
    </w:p>
    <w:p w:rsidR="002E17DB" w:rsidRPr="002E17DB" w:rsidRDefault="002E17DB" w:rsidP="002E17DB">
      <w:pPr>
        <w:pStyle w:val="Heading2"/>
        <w:rPr>
          <w:b w:val="0"/>
          <w:sz w:val="22"/>
          <w:szCs w:val="22"/>
          <w:lang w:val="en"/>
        </w:rPr>
      </w:pPr>
      <w:bookmarkStart w:id="88" w:name="_Toc38347966"/>
      <w:bookmarkStart w:id="89" w:name="_Toc95985534"/>
      <w:r w:rsidRPr="002E17DB">
        <w:rPr>
          <w:b w:val="0"/>
          <w:sz w:val="22"/>
          <w:szCs w:val="22"/>
          <w:lang w:val="en"/>
        </w:rPr>
        <w:t>In writing</w:t>
      </w:r>
      <w:bookmarkEnd w:id="88"/>
      <w:bookmarkEnd w:id="89"/>
    </w:p>
    <w:p w:rsidR="002E17DB" w:rsidRDefault="002E17DB" w:rsidP="002E17DB">
      <w:pPr>
        <w:pStyle w:val="NoSpacing"/>
        <w:rPr>
          <w:b w:val="0"/>
          <w:sz w:val="22"/>
          <w:szCs w:val="22"/>
          <w:lang w:val="en"/>
        </w:rPr>
      </w:pPr>
      <w:r w:rsidRPr="002E17DB">
        <w:rPr>
          <w:b w:val="0"/>
          <w:sz w:val="22"/>
          <w:szCs w:val="22"/>
          <w:lang w:val="en"/>
        </w:rPr>
        <w:t xml:space="preserve">Patient Advice and Liaison Service </w:t>
      </w:r>
      <w:r w:rsidRPr="002E17DB">
        <w:rPr>
          <w:b w:val="0"/>
          <w:sz w:val="22"/>
          <w:szCs w:val="22"/>
          <w:lang w:val="en"/>
        </w:rPr>
        <w:br/>
      </w:r>
      <w:r w:rsidR="00E02538">
        <w:rPr>
          <w:b w:val="0"/>
          <w:sz w:val="22"/>
          <w:szCs w:val="22"/>
          <w:lang w:val="en"/>
        </w:rPr>
        <w:t xml:space="preserve">Ipswich </w:t>
      </w:r>
      <w:r w:rsidRPr="002E17DB">
        <w:rPr>
          <w:b w:val="0"/>
          <w:sz w:val="22"/>
          <w:szCs w:val="22"/>
          <w:lang w:val="en"/>
        </w:rPr>
        <w:t xml:space="preserve">Hospital </w:t>
      </w:r>
      <w:r w:rsidRPr="002E17DB">
        <w:rPr>
          <w:b w:val="0"/>
          <w:sz w:val="22"/>
          <w:szCs w:val="22"/>
          <w:lang w:val="en"/>
        </w:rPr>
        <w:br/>
      </w:r>
      <w:r w:rsidR="00E02538">
        <w:rPr>
          <w:b w:val="0"/>
          <w:sz w:val="22"/>
          <w:szCs w:val="22"/>
          <w:lang w:val="en"/>
        </w:rPr>
        <w:t>Heath Road</w:t>
      </w:r>
    </w:p>
    <w:p w:rsidR="00E02538" w:rsidRPr="002E17DB" w:rsidRDefault="00E02538" w:rsidP="002E17DB">
      <w:pPr>
        <w:pStyle w:val="NoSpacing"/>
        <w:rPr>
          <w:b w:val="0"/>
          <w:sz w:val="22"/>
          <w:szCs w:val="22"/>
          <w:lang w:val="en"/>
        </w:rPr>
      </w:pPr>
      <w:r>
        <w:rPr>
          <w:b w:val="0"/>
          <w:sz w:val="22"/>
          <w:szCs w:val="22"/>
          <w:lang w:val="en"/>
        </w:rPr>
        <w:t>Ipswich</w:t>
      </w:r>
    </w:p>
    <w:p w:rsidR="002E17DB" w:rsidRPr="002E17DB" w:rsidRDefault="002E17DB" w:rsidP="002E17DB">
      <w:pPr>
        <w:pStyle w:val="NoSpacing"/>
        <w:rPr>
          <w:sz w:val="22"/>
          <w:szCs w:val="22"/>
          <w:lang w:val="en"/>
        </w:rPr>
      </w:pPr>
    </w:p>
    <w:p w:rsidR="002E17DB" w:rsidRPr="002E17DB" w:rsidRDefault="002E17DB" w:rsidP="002E17DB">
      <w:pPr>
        <w:pStyle w:val="Heading2"/>
        <w:rPr>
          <w:sz w:val="22"/>
          <w:szCs w:val="22"/>
          <w:lang w:val="en"/>
        </w:rPr>
      </w:pPr>
      <w:bookmarkStart w:id="90" w:name="_Toc38347967"/>
      <w:bookmarkStart w:id="91" w:name="_Toc95985535"/>
      <w:r w:rsidRPr="002E17DB">
        <w:rPr>
          <w:sz w:val="22"/>
          <w:szCs w:val="22"/>
          <w:lang w:val="en"/>
        </w:rPr>
        <w:t>By email</w:t>
      </w:r>
      <w:bookmarkEnd w:id="90"/>
      <w:bookmarkEnd w:id="91"/>
    </w:p>
    <w:p w:rsidR="002E17DB" w:rsidRPr="002E17DB" w:rsidRDefault="00D26FF9" w:rsidP="002E17DB">
      <w:pPr>
        <w:pStyle w:val="NoSpacing"/>
        <w:rPr>
          <w:rStyle w:val="Hyperlink"/>
          <w:sz w:val="22"/>
          <w:szCs w:val="22"/>
          <w:lang w:val="en"/>
        </w:rPr>
      </w:pPr>
      <w:hyperlink r:id="rId30" w:history="1">
        <w:r w:rsidR="002E17DB" w:rsidRPr="002E17DB">
          <w:rPr>
            <w:rStyle w:val="Hyperlink"/>
            <w:sz w:val="22"/>
            <w:szCs w:val="22"/>
            <w:lang w:val="en"/>
          </w:rPr>
          <w:t>PALS@esneft.nhs.uk</w:t>
        </w:r>
      </w:hyperlink>
    </w:p>
    <w:p w:rsidR="002E17DB" w:rsidRPr="002E17DB" w:rsidRDefault="002E17DB" w:rsidP="002E17DB">
      <w:pPr>
        <w:pStyle w:val="NoSpacing"/>
        <w:rPr>
          <w:sz w:val="22"/>
          <w:szCs w:val="22"/>
        </w:rPr>
      </w:pPr>
    </w:p>
    <w:p w:rsidR="002E17DB" w:rsidRPr="002E17DB" w:rsidRDefault="002E17DB" w:rsidP="002E17DB">
      <w:pPr>
        <w:pStyle w:val="Heading1"/>
        <w:rPr>
          <w:sz w:val="22"/>
          <w:szCs w:val="22"/>
        </w:rPr>
      </w:pPr>
      <w:bookmarkStart w:id="92" w:name="LocOfLab"/>
      <w:bookmarkStart w:id="93" w:name="_Toc38347968"/>
      <w:bookmarkStart w:id="94" w:name="_Toc95985536"/>
      <w:r w:rsidRPr="002E17DB">
        <w:rPr>
          <w:sz w:val="22"/>
          <w:szCs w:val="22"/>
        </w:rPr>
        <w:t>Location of Laboratory</w:t>
      </w:r>
      <w:bookmarkEnd w:id="92"/>
      <w:bookmarkEnd w:id="93"/>
      <w:bookmarkEnd w:id="94"/>
    </w:p>
    <w:p w:rsidR="002E17DB" w:rsidRDefault="002E17DB" w:rsidP="002E17DB">
      <w:pPr>
        <w:pStyle w:val="NoSpacing"/>
        <w:jc w:val="both"/>
        <w:rPr>
          <w:b w:val="0"/>
          <w:sz w:val="22"/>
          <w:szCs w:val="22"/>
        </w:rPr>
      </w:pPr>
      <w:r w:rsidRPr="002E17DB">
        <w:rPr>
          <w:b w:val="0"/>
          <w:sz w:val="22"/>
          <w:szCs w:val="22"/>
        </w:rPr>
        <w:t>The Haematology Department is located in the Pathology Department at ESNEFT - Ipswich Hospital</w:t>
      </w:r>
      <w:r>
        <w:rPr>
          <w:b w:val="0"/>
          <w:sz w:val="22"/>
          <w:szCs w:val="22"/>
        </w:rPr>
        <w:t>, Heath Road, Ipswich IP4 5PD – in the central zone.</w:t>
      </w:r>
    </w:p>
    <w:p w:rsidR="002E17DB" w:rsidRPr="002E17DB" w:rsidRDefault="002E17DB" w:rsidP="002E17DB">
      <w:pPr>
        <w:pStyle w:val="NoSpacing"/>
        <w:jc w:val="both"/>
        <w:rPr>
          <w:b w:val="0"/>
          <w:sz w:val="22"/>
          <w:szCs w:val="22"/>
        </w:rPr>
      </w:pPr>
    </w:p>
    <w:p w:rsidR="002E17DB" w:rsidRPr="002E17DB" w:rsidRDefault="002E17DB" w:rsidP="002E17DB">
      <w:pPr>
        <w:pStyle w:val="NoSpacing"/>
        <w:jc w:val="left"/>
        <w:rPr>
          <w:b w:val="0"/>
          <w:sz w:val="22"/>
          <w:szCs w:val="22"/>
        </w:rPr>
      </w:pPr>
      <w:r w:rsidRPr="002E17DB">
        <w:rPr>
          <w:b w:val="0"/>
          <w:sz w:val="22"/>
          <w:szCs w:val="22"/>
        </w:rPr>
        <w:t>For a location map click on the link below</w:t>
      </w:r>
      <w:r w:rsidRPr="002E17DB">
        <w:rPr>
          <w:sz w:val="22"/>
          <w:szCs w:val="22"/>
        </w:rPr>
        <w:t xml:space="preserve">. </w:t>
      </w:r>
    </w:p>
    <w:p w:rsidR="002E17DB" w:rsidRPr="002E17DB" w:rsidRDefault="002E17DB" w:rsidP="002E17DB">
      <w:pPr>
        <w:pStyle w:val="NoSpacing"/>
        <w:jc w:val="left"/>
        <w:rPr>
          <w:b w:val="0"/>
          <w:sz w:val="22"/>
          <w:szCs w:val="22"/>
        </w:rPr>
      </w:pPr>
    </w:p>
    <w:p w:rsidR="002E17DB" w:rsidRPr="002E17DB" w:rsidRDefault="00D26FF9" w:rsidP="002E17DB">
      <w:pPr>
        <w:pStyle w:val="NoSpacing"/>
        <w:jc w:val="left"/>
        <w:rPr>
          <w:rStyle w:val="Hyperlink"/>
          <w:b w:val="0"/>
          <w:sz w:val="22"/>
          <w:szCs w:val="22"/>
        </w:rPr>
      </w:pPr>
      <w:hyperlink r:id="rId31" w:history="1">
        <w:r w:rsidR="002E17DB" w:rsidRPr="002E17DB">
          <w:rPr>
            <w:rStyle w:val="Hyperlink"/>
            <w:b w:val="0"/>
            <w:sz w:val="22"/>
            <w:szCs w:val="22"/>
          </w:rPr>
          <w:t>https://i3a5v6j6.stackpathcdn.com/wp-content/uploads/2020/06/IPSWICH-2020June-Guide-Colour-002.pdf</w:t>
        </w:r>
      </w:hyperlink>
    </w:p>
    <w:p w:rsidR="002E17DB" w:rsidRDefault="002E17DB" w:rsidP="002E17DB">
      <w:pPr>
        <w:pStyle w:val="NoSpacing"/>
        <w:jc w:val="both"/>
        <w:rPr>
          <w:sz w:val="22"/>
          <w:szCs w:val="22"/>
        </w:rPr>
      </w:pPr>
    </w:p>
    <w:p w:rsidR="002E17DB" w:rsidRPr="002E17DB" w:rsidRDefault="002E17DB" w:rsidP="002E17DB">
      <w:pPr>
        <w:pStyle w:val="Heading1"/>
        <w:rPr>
          <w:sz w:val="22"/>
          <w:szCs w:val="22"/>
          <w:lang w:eastAsia="en-GB"/>
        </w:rPr>
      </w:pPr>
      <w:bookmarkStart w:id="95" w:name="ServOff"/>
      <w:bookmarkStart w:id="96" w:name="_Toc38347969"/>
      <w:bookmarkStart w:id="97" w:name="_Toc95985537"/>
      <w:r w:rsidRPr="002E17DB">
        <w:rPr>
          <w:sz w:val="22"/>
          <w:szCs w:val="22"/>
          <w:lang w:eastAsia="en-GB"/>
        </w:rPr>
        <w:t>Services Offered by the Laboratory</w:t>
      </w:r>
      <w:bookmarkEnd w:id="95"/>
      <w:bookmarkEnd w:id="96"/>
      <w:bookmarkEnd w:id="97"/>
    </w:p>
    <w:p w:rsidR="002E17DB" w:rsidRPr="002E17DB" w:rsidRDefault="002E17DB" w:rsidP="002E17DB">
      <w:pPr>
        <w:pStyle w:val="NoSpacing"/>
        <w:jc w:val="both"/>
        <w:rPr>
          <w:b w:val="0"/>
          <w:color w:val="000000"/>
          <w:sz w:val="22"/>
          <w:szCs w:val="22"/>
          <w:lang w:eastAsia="en-GB"/>
        </w:rPr>
      </w:pPr>
      <w:r w:rsidRPr="002E17DB">
        <w:rPr>
          <w:b w:val="0"/>
          <w:color w:val="000000"/>
          <w:sz w:val="22"/>
          <w:szCs w:val="22"/>
          <w:lang w:eastAsia="en-GB"/>
        </w:rPr>
        <w:t xml:space="preserve">The Haematology Department offers the following services: </w:t>
      </w:r>
    </w:p>
    <w:p w:rsidR="002E17DB" w:rsidRDefault="002E17DB" w:rsidP="0086101E">
      <w:pPr>
        <w:pStyle w:val="NoSpacing"/>
        <w:numPr>
          <w:ilvl w:val="0"/>
          <w:numId w:val="14"/>
        </w:numPr>
        <w:jc w:val="left"/>
        <w:rPr>
          <w:b w:val="0"/>
          <w:sz w:val="22"/>
          <w:szCs w:val="22"/>
          <w:lang w:eastAsia="en-GB"/>
        </w:rPr>
      </w:pPr>
      <w:r w:rsidRPr="002E17DB">
        <w:rPr>
          <w:b w:val="0"/>
          <w:sz w:val="22"/>
          <w:szCs w:val="22"/>
          <w:lang w:eastAsia="en-GB"/>
        </w:rPr>
        <w:t xml:space="preserve">Haematology </w:t>
      </w:r>
      <w:r w:rsidRPr="002E17DB">
        <w:rPr>
          <w:b w:val="0"/>
          <w:sz w:val="22"/>
          <w:szCs w:val="22"/>
          <w:lang w:eastAsia="en-GB"/>
        </w:rPr>
        <w:br/>
        <w:t xml:space="preserve">Blood Transfusion </w:t>
      </w:r>
    </w:p>
    <w:p w:rsidR="0086101E" w:rsidRPr="002E17DB" w:rsidRDefault="0086101E" w:rsidP="0086101E">
      <w:pPr>
        <w:pStyle w:val="NoSpacing"/>
        <w:numPr>
          <w:ilvl w:val="0"/>
          <w:numId w:val="14"/>
        </w:numPr>
        <w:jc w:val="left"/>
        <w:rPr>
          <w:b w:val="0"/>
          <w:sz w:val="22"/>
          <w:szCs w:val="22"/>
          <w:lang w:eastAsia="en-GB"/>
        </w:rPr>
      </w:pPr>
      <w:r>
        <w:rPr>
          <w:b w:val="0"/>
          <w:sz w:val="22"/>
          <w:szCs w:val="22"/>
          <w:lang w:eastAsia="en-GB"/>
        </w:rPr>
        <w:t>Antenatal Screening</w:t>
      </w:r>
    </w:p>
    <w:p w:rsidR="002E17DB" w:rsidRPr="002E17DB" w:rsidRDefault="002E17DB" w:rsidP="002E17DB">
      <w:pPr>
        <w:pStyle w:val="NoSpacing"/>
        <w:jc w:val="left"/>
        <w:rPr>
          <w:b w:val="0"/>
          <w:sz w:val="22"/>
          <w:szCs w:val="22"/>
          <w:lang w:eastAsia="en-GB"/>
        </w:rPr>
      </w:pPr>
      <w:r w:rsidRPr="002E17DB">
        <w:rPr>
          <w:b w:val="0"/>
          <w:sz w:val="22"/>
          <w:szCs w:val="22"/>
          <w:lang w:eastAsia="en-GB"/>
        </w:rPr>
        <w:t xml:space="preserve">The laboratory provides INR results to the Anticoagulation Monitoring Service (AMS). </w:t>
      </w:r>
    </w:p>
    <w:p w:rsidR="002E17DB" w:rsidRPr="002E17DB" w:rsidRDefault="002E17DB" w:rsidP="002E17DB">
      <w:pPr>
        <w:pStyle w:val="NoSpacing"/>
        <w:jc w:val="left"/>
        <w:rPr>
          <w:b w:val="0"/>
          <w:sz w:val="22"/>
          <w:szCs w:val="22"/>
          <w:lang w:eastAsia="en-GB"/>
        </w:rPr>
      </w:pPr>
      <w:r w:rsidRPr="002E17DB">
        <w:rPr>
          <w:b w:val="0"/>
          <w:sz w:val="22"/>
          <w:szCs w:val="22"/>
          <w:lang w:eastAsia="en-GB"/>
        </w:rPr>
        <w:t xml:space="preserve">Please contact the AMS directly for any queries relating to outpatient anticoagulant monitoring. </w:t>
      </w:r>
    </w:p>
    <w:p w:rsidR="002E17DB" w:rsidRPr="002E17DB" w:rsidRDefault="002E17DB" w:rsidP="0086101E">
      <w:pPr>
        <w:pStyle w:val="NoSpacing"/>
        <w:jc w:val="left"/>
        <w:rPr>
          <w:b w:val="0"/>
          <w:sz w:val="22"/>
          <w:szCs w:val="22"/>
          <w:lang w:eastAsia="en-GB"/>
        </w:rPr>
      </w:pPr>
      <w:r w:rsidRPr="002E17DB">
        <w:rPr>
          <w:b w:val="0"/>
          <w:sz w:val="22"/>
          <w:szCs w:val="22"/>
          <w:lang w:eastAsia="en-GB"/>
        </w:rPr>
        <w:t>Tel: 01473 702677</w:t>
      </w:r>
    </w:p>
    <w:p w:rsidR="002E17DB" w:rsidRPr="002E17DB" w:rsidRDefault="002E17DB" w:rsidP="002E17DB">
      <w:pPr>
        <w:pStyle w:val="NoSpacing"/>
        <w:jc w:val="both"/>
        <w:rPr>
          <w:b w:val="0"/>
          <w:sz w:val="22"/>
          <w:szCs w:val="22"/>
        </w:rPr>
      </w:pPr>
    </w:p>
    <w:p w:rsidR="002E17DB" w:rsidRPr="002E17DB" w:rsidRDefault="002E17DB" w:rsidP="002E17DB">
      <w:pPr>
        <w:pStyle w:val="NoSpacing"/>
        <w:jc w:val="both"/>
        <w:rPr>
          <w:b w:val="0"/>
          <w:sz w:val="22"/>
          <w:szCs w:val="22"/>
        </w:rPr>
      </w:pPr>
      <w:r w:rsidRPr="002E17DB">
        <w:rPr>
          <w:b w:val="0"/>
          <w:sz w:val="22"/>
          <w:szCs w:val="22"/>
        </w:rPr>
        <w:t>For Immunology queries contact immunology at Addenbrookes Hospital directly.</w:t>
      </w:r>
    </w:p>
    <w:p w:rsidR="002E17DB" w:rsidRPr="002E17DB" w:rsidRDefault="002E17DB" w:rsidP="002E17DB">
      <w:pPr>
        <w:pStyle w:val="NoSpacing"/>
        <w:jc w:val="both"/>
        <w:rPr>
          <w:b w:val="0"/>
          <w:sz w:val="22"/>
          <w:szCs w:val="22"/>
        </w:rPr>
      </w:pPr>
      <w:r w:rsidRPr="002E17DB">
        <w:rPr>
          <w:b w:val="0"/>
          <w:sz w:val="22"/>
          <w:szCs w:val="22"/>
        </w:rPr>
        <w:t xml:space="preserve">Tel: </w:t>
      </w:r>
      <w:r w:rsidR="0086101E">
        <w:rPr>
          <w:b w:val="0"/>
          <w:sz w:val="22"/>
          <w:szCs w:val="22"/>
        </w:rPr>
        <w:t>0333 103 2220</w:t>
      </w:r>
    </w:p>
    <w:p w:rsidR="002E17DB" w:rsidRPr="002E17DB" w:rsidRDefault="002E17DB" w:rsidP="002E17DB">
      <w:pPr>
        <w:pStyle w:val="Heading1"/>
        <w:rPr>
          <w:sz w:val="22"/>
          <w:szCs w:val="22"/>
          <w:lang w:eastAsia="en-GB"/>
        </w:rPr>
      </w:pPr>
      <w:bookmarkStart w:id="98" w:name="LabOpTim"/>
      <w:bookmarkStart w:id="99" w:name="_Toc38347970"/>
      <w:bookmarkStart w:id="100" w:name="_Toc95985538"/>
      <w:r w:rsidRPr="002E17DB">
        <w:rPr>
          <w:sz w:val="22"/>
          <w:szCs w:val="22"/>
          <w:lang w:eastAsia="en-GB"/>
        </w:rPr>
        <w:t>Laboratory Opening Times</w:t>
      </w:r>
      <w:bookmarkEnd w:id="98"/>
      <w:bookmarkEnd w:id="99"/>
      <w:bookmarkEnd w:id="100"/>
    </w:p>
    <w:p w:rsidR="002E17DB" w:rsidRPr="002E17DB" w:rsidRDefault="002E17DB" w:rsidP="002E17DB">
      <w:pPr>
        <w:pStyle w:val="NoSpacing"/>
        <w:jc w:val="both"/>
        <w:rPr>
          <w:b w:val="0"/>
          <w:color w:val="000000"/>
          <w:sz w:val="22"/>
          <w:szCs w:val="22"/>
          <w:lang w:eastAsia="en-GB"/>
        </w:rPr>
      </w:pPr>
      <w:r w:rsidRPr="002E17DB">
        <w:rPr>
          <w:b w:val="0"/>
          <w:color w:val="000000"/>
          <w:sz w:val="22"/>
          <w:szCs w:val="22"/>
          <w:lang w:eastAsia="en-GB"/>
        </w:rPr>
        <w:t>The Haematology laboratory is open 24 hours a day, 7 days a week. See below for opening times for phlebotomy services (blood tests).</w:t>
      </w:r>
      <w:bookmarkStart w:id="101" w:name="OutOfHoursServProv"/>
    </w:p>
    <w:p w:rsidR="002E17DB" w:rsidRPr="002E17DB" w:rsidRDefault="002E17DB" w:rsidP="002E17DB">
      <w:pPr>
        <w:pStyle w:val="NoSpacing"/>
        <w:jc w:val="both"/>
        <w:rPr>
          <w:b w:val="0"/>
          <w:color w:val="000000"/>
          <w:sz w:val="22"/>
          <w:szCs w:val="22"/>
          <w:lang w:eastAsia="en-GB"/>
        </w:rPr>
      </w:pPr>
    </w:p>
    <w:p w:rsidR="002E17DB" w:rsidRPr="002E17DB" w:rsidRDefault="002E17DB" w:rsidP="002E17DB">
      <w:pPr>
        <w:pStyle w:val="Heading1"/>
        <w:rPr>
          <w:sz w:val="22"/>
          <w:szCs w:val="22"/>
        </w:rPr>
      </w:pPr>
      <w:bookmarkStart w:id="102" w:name="_Toc38347971"/>
      <w:bookmarkStart w:id="103" w:name="_Toc95985539"/>
      <w:r w:rsidRPr="002E17DB">
        <w:rPr>
          <w:sz w:val="22"/>
          <w:szCs w:val="22"/>
        </w:rPr>
        <w:t>Out of Hours Service Provision</w:t>
      </w:r>
      <w:bookmarkEnd w:id="101"/>
      <w:bookmarkEnd w:id="102"/>
      <w:bookmarkEnd w:id="103"/>
    </w:p>
    <w:p w:rsidR="002E17DB" w:rsidRPr="002E17DB" w:rsidRDefault="002E17DB" w:rsidP="002E17DB">
      <w:pPr>
        <w:pStyle w:val="Heading2"/>
        <w:rPr>
          <w:sz w:val="22"/>
          <w:szCs w:val="22"/>
        </w:rPr>
      </w:pPr>
      <w:bookmarkStart w:id="104" w:name="_Toc38347972"/>
      <w:bookmarkStart w:id="105" w:name="_Toc95985540"/>
      <w:r w:rsidRPr="002E17DB">
        <w:rPr>
          <w:sz w:val="22"/>
          <w:szCs w:val="22"/>
        </w:rPr>
        <w:t>Blood Transfusion</w:t>
      </w:r>
      <w:bookmarkEnd w:id="104"/>
      <w:bookmarkEnd w:id="105"/>
    </w:p>
    <w:p w:rsidR="002E17DB" w:rsidRPr="002E17DB" w:rsidRDefault="002E17DB" w:rsidP="002E17DB">
      <w:pPr>
        <w:pStyle w:val="NoSpacing"/>
        <w:jc w:val="both"/>
        <w:rPr>
          <w:b w:val="0"/>
          <w:sz w:val="22"/>
          <w:szCs w:val="22"/>
        </w:rPr>
      </w:pPr>
      <w:r w:rsidRPr="002E17DB">
        <w:rPr>
          <w:b w:val="0"/>
          <w:sz w:val="22"/>
          <w:szCs w:val="22"/>
        </w:rPr>
        <w:t xml:space="preserve">Anytime, in the event of an MHP bleep 905 </w:t>
      </w:r>
    </w:p>
    <w:p w:rsidR="002E17DB" w:rsidRPr="002E17DB" w:rsidRDefault="002E17DB" w:rsidP="002E17DB">
      <w:pPr>
        <w:pStyle w:val="NoSpacing"/>
        <w:jc w:val="both"/>
        <w:rPr>
          <w:b w:val="0"/>
          <w:sz w:val="22"/>
          <w:szCs w:val="22"/>
        </w:rPr>
      </w:pPr>
      <w:r w:rsidRPr="002E17DB">
        <w:rPr>
          <w:b w:val="0"/>
          <w:sz w:val="22"/>
          <w:szCs w:val="22"/>
        </w:rPr>
        <w:t>Between 09:00 – 17:00, call Ext 5726</w:t>
      </w:r>
    </w:p>
    <w:p w:rsidR="002E17DB" w:rsidRPr="002E17DB" w:rsidRDefault="002E17DB" w:rsidP="002E17DB">
      <w:pPr>
        <w:pStyle w:val="NoSpacing"/>
        <w:jc w:val="both"/>
        <w:rPr>
          <w:b w:val="0"/>
          <w:sz w:val="22"/>
          <w:szCs w:val="22"/>
        </w:rPr>
      </w:pPr>
      <w:r w:rsidRPr="002E17DB">
        <w:rPr>
          <w:b w:val="0"/>
          <w:sz w:val="22"/>
          <w:szCs w:val="22"/>
        </w:rPr>
        <w:t>Between 17:00 – 09:00, bleep 905</w:t>
      </w:r>
    </w:p>
    <w:p w:rsidR="002E17DB" w:rsidRPr="002E17DB" w:rsidRDefault="002E17DB" w:rsidP="002E17DB">
      <w:pPr>
        <w:pStyle w:val="NoSpacing"/>
        <w:jc w:val="both"/>
        <w:rPr>
          <w:b w:val="0"/>
          <w:sz w:val="22"/>
          <w:szCs w:val="22"/>
        </w:rPr>
      </w:pPr>
    </w:p>
    <w:p w:rsidR="002E17DB" w:rsidRPr="002E17DB" w:rsidRDefault="002E17DB" w:rsidP="002E17DB">
      <w:pPr>
        <w:pStyle w:val="Heading2"/>
        <w:rPr>
          <w:sz w:val="22"/>
          <w:szCs w:val="22"/>
        </w:rPr>
      </w:pPr>
      <w:bookmarkStart w:id="106" w:name="_Toc38347973"/>
      <w:bookmarkStart w:id="107" w:name="_Toc95985541"/>
      <w:r w:rsidRPr="002E17DB">
        <w:rPr>
          <w:sz w:val="22"/>
          <w:szCs w:val="22"/>
        </w:rPr>
        <w:t>Haematology</w:t>
      </w:r>
      <w:bookmarkEnd w:id="106"/>
      <w:r w:rsidR="0072329C">
        <w:rPr>
          <w:sz w:val="22"/>
          <w:szCs w:val="22"/>
        </w:rPr>
        <w:t xml:space="preserve"> / Coagulation</w:t>
      </w:r>
      <w:bookmarkEnd w:id="107"/>
    </w:p>
    <w:p w:rsidR="002E17DB" w:rsidRPr="002E17DB" w:rsidRDefault="002E17DB" w:rsidP="002E17DB">
      <w:pPr>
        <w:pStyle w:val="NoSpacing"/>
        <w:jc w:val="both"/>
        <w:rPr>
          <w:b w:val="0"/>
          <w:sz w:val="22"/>
          <w:szCs w:val="22"/>
        </w:rPr>
      </w:pPr>
      <w:r w:rsidRPr="002E17DB">
        <w:rPr>
          <w:b w:val="0"/>
          <w:sz w:val="22"/>
          <w:szCs w:val="22"/>
        </w:rPr>
        <w:t>Anytime, call Ext 5709</w:t>
      </w:r>
    </w:p>
    <w:p w:rsidR="002E17DB" w:rsidRPr="002E17DB" w:rsidRDefault="002E17DB" w:rsidP="002E17DB">
      <w:pPr>
        <w:pStyle w:val="NoSpacing"/>
        <w:jc w:val="both"/>
        <w:rPr>
          <w:b w:val="0"/>
          <w:sz w:val="22"/>
          <w:szCs w:val="22"/>
        </w:rPr>
      </w:pPr>
      <w:r w:rsidRPr="002E17DB">
        <w:rPr>
          <w:b w:val="0"/>
          <w:sz w:val="22"/>
          <w:szCs w:val="22"/>
        </w:rPr>
        <w:t>All Emergency Department (A&amp;E) requests where there is a likelihood of 4 hour breach must be notified by telephone/bleep to the relevant department.</w:t>
      </w:r>
    </w:p>
    <w:p w:rsidR="002E17DB" w:rsidRPr="002E17DB" w:rsidRDefault="002E17DB" w:rsidP="002E17DB">
      <w:pPr>
        <w:pStyle w:val="Heading1"/>
        <w:rPr>
          <w:sz w:val="22"/>
          <w:szCs w:val="22"/>
        </w:rPr>
      </w:pPr>
      <w:bookmarkStart w:id="108" w:name="ClinAdv"/>
      <w:bookmarkStart w:id="109" w:name="_Toc38347974"/>
      <w:bookmarkStart w:id="110" w:name="_Toc95985542"/>
      <w:r w:rsidRPr="002E17DB">
        <w:rPr>
          <w:sz w:val="22"/>
          <w:szCs w:val="22"/>
          <w:lang w:eastAsia="en-GB"/>
        </w:rPr>
        <w:t>Clinical Advice and Interpretation</w:t>
      </w:r>
      <w:bookmarkEnd w:id="108"/>
      <w:bookmarkEnd w:id="109"/>
      <w:bookmarkEnd w:id="110"/>
    </w:p>
    <w:p w:rsidR="002E17DB" w:rsidRPr="002E17DB" w:rsidRDefault="002E17DB" w:rsidP="002E17DB">
      <w:pPr>
        <w:pStyle w:val="NoSpacing"/>
        <w:jc w:val="both"/>
        <w:rPr>
          <w:b w:val="0"/>
          <w:color w:val="000000"/>
          <w:sz w:val="22"/>
          <w:szCs w:val="22"/>
          <w:lang w:eastAsia="en-GB"/>
        </w:rPr>
      </w:pPr>
      <w:r w:rsidRPr="002E17DB">
        <w:rPr>
          <w:b w:val="0"/>
          <w:color w:val="000000"/>
          <w:sz w:val="22"/>
          <w:szCs w:val="22"/>
          <w:lang w:eastAsia="en-GB"/>
        </w:rPr>
        <w:t>Clinical advice is available from the consultant medical staff and from the consultant on call during evenings and weekends via switch. Non clinical advice is available from senior BMS staff</w:t>
      </w:r>
    </w:p>
    <w:p w:rsidR="002E17DB" w:rsidRPr="00055484" w:rsidRDefault="00D26FF9" w:rsidP="00D518E9">
      <w:pPr>
        <w:pStyle w:val="Heading1"/>
        <w:rPr>
          <w:sz w:val="22"/>
          <w:szCs w:val="22"/>
        </w:rPr>
      </w:pPr>
      <w:hyperlink r:id="rId32" w:history="1"/>
      <w:bookmarkStart w:id="111" w:name="_Toc38347976"/>
      <w:bookmarkStart w:id="112" w:name="_Toc95985543"/>
      <w:r w:rsidR="002E17DB" w:rsidRPr="00055484">
        <w:rPr>
          <w:sz w:val="22"/>
          <w:szCs w:val="22"/>
        </w:rPr>
        <w:t>Information for Patients and Visitors</w:t>
      </w:r>
      <w:bookmarkEnd w:id="111"/>
      <w:bookmarkEnd w:id="112"/>
    </w:p>
    <w:p w:rsidR="002E17DB" w:rsidRPr="00055484" w:rsidRDefault="002E17DB" w:rsidP="002E17DB">
      <w:pPr>
        <w:pStyle w:val="NoSpacing"/>
        <w:jc w:val="both"/>
        <w:rPr>
          <w:b w:val="0"/>
          <w:sz w:val="22"/>
          <w:szCs w:val="22"/>
        </w:rPr>
      </w:pPr>
      <w:r w:rsidRPr="00055484">
        <w:rPr>
          <w:b w:val="0"/>
          <w:sz w:val="22"/>
          <w:szCs w:val="22"/>
        </w:rPr>
        <w:t>Patients requiring information on preparing to visit Ipswich Hospital should see the hospital’s internet pages.</w:t>
      </w:r>
    </w:p>
    <w:p w:rsidR="002E17DB" w:rsidRPr="002E17DB" w:rsidRDefault="002E17DB" w:rsidP="002E17DB">
      <w:pPr>
        <w:pStyle w:val="Heading1"/>
        <w:rPr>
          <w:sz w:val="22"/>
          <w:szCs w:val="22"/>
        </w:rPr>
      </w:pPr>
      <w:bookmarkStart w:id="113" w:name="Patientcons"/>
      <w:bookmarkStart w:id="114" w:name="_Toc38347977"/>
      <w:bookmarkStart w:id="115" w:name="_Toc95985544"/>
      <w:bookmarkEnd w:id="113"/>
      <w:r w:rsidRPr="002E17DB">
        <w:rPr>
          <w:sz w:val="22"/>
          <w:szCs w:val="22"/>
        </w:rPr>
        <w:t>Patient Consent</w:t>
      </w:r>
      <w:bookmarkEnd w:id="114"/>
      <w:bookmarkEnd w:id="115"/>
    </w:p>
    <w:p w:rsidR="002E17DB" w:rsidRPr="00055484" w:rsidRDefault="002E17DB" w:rsidP="002E17DB">
      <w:pPr>
        <w:pStyle w:val="NoSpacing"/>
        <w:jc w:val="both"/>
        <w:rPr>
          <w:b w:val="0"/>
          <w:sz w:val="22"/>
          <w:szCs w:val="22"/>
        </w:rPr>
      </w:pPr>
      <w:r w:rsidRPr="00055484">
        <w:rPr>
          <w:b w:val="0"/>
          <w:sz w:val="22"/>
          <w:szCs w:val="22"/>
        </w:rPr>
        <w:t>East Suffolk and North Essex NHS Foundation Trust (ESNEFT) is committed to ensuring that all staff involved in the patient consent process adhere to the Department of Health guidance on consent to examination and treatment.</w:t>
      </w:r>
    </w:p>
    <w:p w:rsidR="002E17DB" w:rsidRPr="00055484" w:rsidRDefault="002E17DB" w:rsidP="002E17DB">
      <w:pPr>
        <w:pStyle w:val="NoSpacing"/>
        <w:jc w:val="both"/>
        <w:rPr>
          <w:b w:val="0"/>
          <w:sz w:val="22"/>
          <w:szCs w:val="22"/>
        </w:rPr>
      </w:pPr>
    </w:p>
    <w:p w:rsidR="002E17DB" w:rsidRDefault="002E17DB" w:rsidP="002E17DB">
      <w:pPr>
        <w:pStyle w:val="NoSpacing"/>
        <w:jc w:val="both"/>
        <w:rPr>
          <w:b w:val="0"/>
          <w:sz w:val="22"/>
          <w:szCs w:val="22"/>
        </w:rPr>
      </w:pPr>
      <w:r w:rsidRPr="00055484">
        <w:rPr>
          <w:b w:val="0"/>
          <w:sz w:val="22"/>
          <w:szCs w:val="22"/>
        </w:rPr>
        <w:t>Patients have a fundamental legal and ethical right to determine what happens to their own bodies. Valid consent must be obtained before starting treatment or physical investigation, or providing personal care, for a person, and is a fundamental part of good practice. A healthcare professional (or other healthcare staff) who does not respect this principle may be liable both to legal action by the patient and to action by their professional body.</w:t>
      </w:r>
    </w:p>
    <w:p w:rsidR="000678D6" w:rsidRDefault="000678D6" w:rsidP="002E17DB">
      <w:pPr>
        <w:pStyle w:val="NoSpacing"/>
        <w:jc w:val="both"/>
        <w:rPr>
          <w:b w:val="0"/>
          <w:sz w:val="22"/>
          <w:szCs w:val="22"/>
        </w:rPr>
      </w:pPr>
    </w:p>
    <w:p w:rsidR="000678D6" w:rsidRDefault="000678D6" w:rsidP="002E17DB">
      <w:pPr>
        <w:pStyle w:val="NoSpacing"/>
        <w:jc w:val="both"/>
        <w:rPr>
          <w:b w:val="0"/>
          <w:sz w:val="22"/>
          <w:szCs w:val="22"/>
        </w:rPr>
      </w:pPr>
      <w:r w:rsidRPr="0072329C">
        <w:rPr>
          <w:b w:val="0"/>
          <w:sz w:val="22"/>
          <w:szCs w:val="22"/>
        </w:rPr>
        <w:t xml:space="preserve">Consent is presumed with </w:t>
      </w:r>
      <w:r w:rsidR="0072329C" w:rsidRPr="0072329C">
        <w:rPr>
          <w:b w:val="0"/>
          <w:sz w:val="22"/>
          <w:szCs w:val="22"/>
        </w:rPr>
        <w:t xml:space="preserve">regards </w:t>
      </w:r>
      <w:r w:rsidRPr="0072329C">
        <w:rPr>
          <w:b w:val="0"/>
          <w:sz w:val="22"/>
          <w:szCs w:val="22"/>
        </w:rPr>
        <w:t>blood tests</w:t>
      </w:r>
      <w:r w:rsidR="0072329C" w:rsidRPr="0072329C">
        <w:rPr>
          <w:b w:val="0"/>
          <w:sz w:val="22"/>
          <w:szCs w:val="22"/>
        </w:rPr>
        <w:t xml:space="preserve"> when the sample and request form – containing the requestor details – arrives in the laboratory</w:t>
      </w:r>
      <w:r w:rsidRPr="0072329C">
        <w:rPr>
          <w:b w:val="0"/>
          <w:sz w:val="22"/>
          <w:szCs w:val="22"/>
        </w:rPr>
        <w:t>.</w:t>
      </w:r>
    </w:p>
    <w:p w:rsidR="0072329C" w:rsidRPr="0072329C" w:rsidRDefault="0072329C" w:rsidP="002E17DB">
      <w:pPr>
        <w:pStyle w:val="NoSpacing"/>
        <w:jc w:val="both"/>
        <w:rPr>
          <w:b w:val="0"/>
          <w:sz w:val="22"/>
          <w:szCs w:val="22"/>
        </w:rPr>
      </w:pPr>
      <w:r>
        <w:rPr>
          <w:b w:val="0"/>
          <w:sz w:val="22"/>
          <w:szCs w:val="22"/>
        </w:rPr>
        <w:t>Phlebotomy presume consent when the patient arrives for the phlebotomy appointment with a completed request form and presents for venepuncture.</w:t>
      </w:r>
    </w:p>
    <w:p w:rsidR="002E17DB" w:rsidRDefault="002E17DB" w:rsidP="002E17DB">
      <w:pPr>
        <w:pStyle w:val="Heading2"/>
        <w:rPr>
          <w:sz w:val="22"/>
          <w:szCs w:val="22"/>
        </w:rPr>
      </w:pPr>
      <w:bookmarkStart w:id="116" w:name="_Toc38347978"/>
      <w:bookmarkStart w:id="117" w:name="_Toc95985545"/>
      <w:r w:rsidRPr="002E17DB">
        <w:rPr>
          <w:sz w:val="22"/>
          <w:szCs w:val="22"/>
        </w:rPr>
        <w:t>Outpatients</w:t>
      </w:r>
      <w:bookmarkEnd w:id="116"/>
      <w:bookmarkEnd w:id="117"/>
    </w:p>
    <w:p w:rsidR="00055484" w:rsidRDefault="00055484" w:rsidP="00055484">
      <w:r>
        <w:t xml:space="preserve">An appointment system is in place for community </w:t>
      </w:r>
      <w:r w:rsidR="000C3BD8">
        <w:t>and o</w:t>
      </w:r>
      <w:r w:rsidR="000678D6">
        <w:t>ut</w:t>
      </w:r>
      <w:r w:rsidR="000C3BD8">
        <w:t>-</w:t>
      </w:r>
      <w:r w:rsidR="000678D6">
        <w:t xml:space="preserve">patient department </w:t>
      </w:r>
      <w:r>
        <w:t>phlebotomy and can be accessed by following the link below:</w:t>
      </w:r>
    </w:p>
    <w:p w:rsidR="00055484" w:rsidRDefault="00D26FF9" w:rsidP="00055484">
      <w:hyperlink r:id="rId33" w:history="1">
        <w:r w:rsidR="00055484" w:rsidRPr="002E21C2">
          <w:rPr>
            <w:rStyle w:val="Hyperlink"/>
          </w:rPr>
          <w:t>https://www.esneft.nhs.uk/service/bloodtests/</w:t>
        </w:r>
      </w:hyperlink>
    </w:p>
    <w:p w:rsidR="002E17DB" w:rsidRDefault="002E17DB" w:rsidP="002E17DB">
      <w:pPr>
        <w:pStyle w:val="NoSpacing"/>
        <w:jc w:val="both"/>
        <w:rPr>
          <w:b w:val="0"/>
          <w:sz w:val="22"/>
          <w:szCs w:val="22"/>
        </w:rPr>
      </w:pPr>
      <w:r w:rsidRPr="00055484">
        <w:rPr>
          <w:b w:val="0"/>
          <w:sz w:val="22"/>
          <w:szCs w:val="22"/>
        </w:rPr>
        <w:t>Phlebotomy appointment: Landseer Road Phlebotomy Clinic, 476-478 Landseer Road Ipswich Suffolk IP3 9LU Monday to Friday 07:30 – 17:30 (Children aged 11 – 16).</w:t>
      </w:r>
    </w:p>
    <w:p w:rsidR="00F3768B" w:rsidRPr="00055484" w:rsidRDefault="00F3768B" w:rsidP="002E17DB">
      <w:pPr>
        <w:pStyle w:val="NoSpacing"/>
        <w:jc w:val="both"/>
        <w:rPr>
          <w:b w:val="0"/>
          <w:sz w:val="22"/>
          <w:szCs w:val="22"/>
        </w:rPr>
      </w:pPr>
    </w:p>
    <w:p w:rsidR="002E17DB" w:rsidRPr="00055484" w:rsidRDefault="002E17DB" w:rsidP="002E17DB">
      <w:pPr>
        <w:pStyle w:val="NoSpacing"/>
        <w:jc w:val="both"/>
        <w:rPr>
          <w:b w:val="0"/>
          <w:sz w:val="22"/>
          <w:szCs w:val="22"/>
        </w:rPr>
      </w:pPr>
      <w:r w:rsidRPr="00055484">
        <w:rPr>
          <w:b w:val="0"/>
          <w:sz w:val="22"/>
          <w:szCs w:val="22"/>
        </w:rPr>
        <w:t>Laboratory Phlebotomist Opening Hours</w:t>
      </w:r>
      <w:r w:rsidR="00512E91">
        <w:rPr>
          <w:b w:val="0"/>
          <w:sz w:val="22"/>
          <w:szCs w:val="22"/>
        </w:rPr>
        <w:t xml:space="preserve"> (hospital)</w:t>
      </w:r>
      <w:r w:rsidRPr="00055484">
        <w:rPr>
          <w:b w:val="0"/>
          <w:sz w:val="22"/>
          <w:szCs w:val="22"/>
        </w:rPr>
        <w:t xml:space="preserve">: The laboratory open hours are Monday – Friday 07:30 – 17:45. </w:t>
      </w:r>
    </w:p>
    <w:p w:rsidR="002E17DB" w:rsidRPr="002E17DB" w:rsidRDefault="002E17DB" w:rsidP="002E17DB">
      <w:pPr>
        <w:pStyle w:val="NoSpacing"/>
        <w:jc w:val="both"/>
        <w:rPr>
          <w:sz w:val="22"/>
          <w:szCs w:val="22"/>
        </w:rPr>
      </w:pPr>
    </w:p>
    <w:p w:rsidR="002E17DB" w:rsidRPr="00055484" w:rsidRDefault="002E17DB" w:rsidP="002E17DB">
      <w:pPr>
        <w:pStyle w:val="NoSpacing"/>
        <w:jc w:val="both"/>
        <w:rPr>
          <w:b w:val="0"/>
          <w:sz w:val="22"/>
          <w:szCs w:val="22"/>
        </w:rPr>
      </w:pPr>
      <w:r w:rsidRPr="00055484">
        <w:rPr>
          <w:b w:val="0"/>
          <w:sz w:val="22"/>
          <w:szCs w:val="22"/>
        </w:rPr>
        <w:t>Children under 1</w:t>
      </w:r>
      <w:r w:rsidR="000678D6">
        <w:rPr>
          <w:b w:val="0"/>
          <w:sz w:val="22"/>
          <w:szCs w:val="22"/>
        </w:rPr>
        <w:t>1</w:t>
      </w:r>
      <w:r w:rsidRPr="00055484">
        <w:rPr>
          <w:b w:val="0"/>
          <w:sz w:val="22"/>
          <w:szCs w:val="22"/>
        </w:rPr>
        <w:t xml:space="preserve"> years of age should not be referred for blood tests to the department but arrangements can be made with the Paediatric Assessment Unit (telephone 01473 702198 for advice). </w:t>
      </w:r>
    </w:p>
    <w:p w:rsidR="002E17DB" w:rsidRPr="002E17DB" w:rsidRDefault="002E17DB" w:rsidP="002E17DB">
      <w:pPr>
        <w:pStyle w:val="Heading2"/>
        <w:rPr>
          <w:sz w:val="22"/>
          <w:szCs w:val="22"/>
        </w:rPr>
      </w:pPr>
      <w:bookmarkStart w:id="118" w:name="_Toc38347979"/>
      <w:bookmarkStart w:id="119" w:name="_Toc95985546"/>
      <w:r w:rsidRPr="002E17DB">
        <w:rPr>
          <w:sz w:val="22"/>
          <w:szCs w:val="22"/>
        </w:rPr>
        <w:t>Inpatients</w:t>
      </w:r>
      <w:bookmarkEnd w:id="118"/>
      <w:bookmarkEnd w:id="119"/>
    </w:p>
    <w:p w:rsidR="002E17DB" w:rsidRPr="00055484" w:rsidRDefault="002E17DB" w:rsidP="002E17DB">
      <w:pPr>
        <w:pStyle w:val="NoSpacing"/>
        <w:jc w:val="both"/>
        <w:rPr>
          <w:b w:val="0"/>
          <w:sz w:val="22"/>
          <w:szCs w:val="22"/>
        </w:rPr>
      </w:pPr>
      <w:r w:rsidRPr="00055484">
        <w:rPr>
          <w:b w:val="0"/>
          <w:sz w:val="22"/>
          <w:szCs w:val="22"/>
        </w:rPr>
        <w:t xml:space="preserve">The phlebotomists visit all the wards with the exception of paediatric wards on a daily basis between </w:t>
      </w:r>
      <w:r w:rsidR="00E02538">
        <w:rPr>
          <w:b w:val="0"/>
          <w:sz w:val="22"/>
          <w:szCs w:val="22"/>
        </w:rPr>
        <w:t>07.30</w:t>
      </w:r>
      <w:r w:rsidRPr="00055484">
        <w:rPr>
          <w:b w:val="0"/>
          <w:sz w:val="22"/>
          <w:szCs w:val="22"/>
        </w:rPr>
        <w:t xml:space="preserve"> and 12:00. They are unable to return to wards, so all requests forms should be available from </w:t>
      </w:r>
      <w:r w:rsidR="00E02538">
        <w:rPr>
          <w:b w:val="0"/>
          <w:sz w:val="22"/>
          <w:szCs w:val="22"/>
        </w:rPr>
        <w:t>07.30</w:t>
      </w:r>
      <w:r w:rsidRPr="00055484">
        <w:rPr>
          <w:b w:val="0"/>
          <w:sz w:val="22"/>
          <w:szCs w:val="22"/>
        </w:rPr>
        <w:t>. Please do not forward order unnecessarily as the presence of large numbers of forms on the request clip delays the round. A Saturday and Sunday morning service is provided for the acute medical and surgical wards from 07:30 to 1</w:t>
      </w:r>
      <w:r w:rsidR="00E02538">
        <w:rPr>
          <w:b w:val="0"/>
          <w:sz w:val="22"/>
          <w:szCs w:val="22"/>
        </w:rPr>
        <w:t>1</w:t>
      </w:r>
      <w:r w:rsidRPr="00055484">
        <w:rPr>
          <w:b w:val="0"/>
          <w:sz w:val="22"/>
          <w:szCs w:val="22"/>
        </w:rPr>
        <w:t xml:space="preserve">:30. Please keep weekend ordering to a minimum, i.e. clinically essential orders only. </w:t>
      </w:r>
    </w:p>
    <w:p w:rsidR="002E17DB" w:rsidRPr="00055484" w:rsidRDefault="002E17DB" w:rsidP="002E17DB">
      <w:pPr>
        <w:pStyle w:val="NoSpacing"/>
        <w:jc w:val="both"/>
        <w:rPr>
          <w:b w:val="0"/>
          <w:sz w:val="22"/>
          <w:szCs w:val="22"/>
        </w:rPr>
      </w:pPr>
    </w:p>
    <w:p w:rsidR="002E17DB" w:rsidRPr="00055484" w:rsidRDefault="002E17DB" w:rsidP="002E17DB">
      <w:pPr>
        <w:pStyle w:val="NoSpacing"/>
        <w:jc w:val="both"/>
        <w:rPr>
          <w:b w:val="0"/>
          <w:sz w:val="22"/>
          <w:szCs w:val="22"/>
        </w:rPr>
      </w:pPr>
      <w:r w:rsidRPr="00055484">
        <w:rPr>
          <w:b w:val="0"/>
          <w:sz w:val="22"/>
          <w:szCs w:val="22"/>
        </w:rPr>
        <w:t xml:space="preserve">The phlebotomists will only have two attempts at venepuncture and if unsuccessful will refer the request back to the originator. </w:t>
      </w:r>
    </w:p>
    <w:p w:rsidR="002E17DB" w:rsidRPr="002E17DB" w:rsidRDefault="002E17DB" w:rsidP="002E17DB">
      <w:pPr>
        <w:pStyle w:val="Heading1"/>
        <w:rPr>
          <w:sz w:val="22"/>
          <w:szCs w:val="22"/>
        </w:rPr>
      </w:pPr>
      <w:bookmarkStart w:id="120" w:name="_Toc38347980"/>
      <w:bookmarkStart w:id="121" w:name="_Toc95985547"/>
      <w:bookmarkStart w:id="122" w:name="TheRequForm"/>
      <w:r w:rsidRPr="002E17DB">
        <w:rPr>
          <w:sz w:val="22"/>
          <w:szCs w:val="22"/>
        </w:rPr>
        <w:t>The Request Form &amp; Sample</w:t>
      </w:r>
      <w:bookmarkEnd w:id="120"/>
      <w:bookmarkEnd w:id="121"/>
    </w:p>
    <w:p w:rsidR="002E17DB" w:rsidRPr="002E17DB" w:rsidRDefault="002E17DB" w:rsidP="002E17DB">
      <w:pPr>
        <w:pStyle w:val="Heading2"/>
        <w:rPr>
          <w:sz w:val="22"/>
          <w:szCs w:val="22"/>
        </w:rPr>
      </w:pPr>
      <w:bookmarkStart w:id="123" w:name="_Toc38347981"/>
      <w:bookmarkStart w:id="124" w:name="_Toc95985548"/>
      <w:bookmarkEnd w:id="122"/>
      <w:r w:rsidRPr="002E17DB">
        <w:rPr>
          <w:sz w:val="22"/>
          <w:szCs w:val="22"/>
        </w:rPr>
        <w:t>Request Form</w:t>
      </w:r>
      <w:bookmarkEnd w:id="123"/>
      <w:bookmarkEnd w:id="124"/>
    </w:p>
    <w:p w:rsidR="002E17DB" w:rsidRPr="00055484" w:rsidRDefault="002E17DB" w:rsidP="00055484">
      <w:pPr>
        <w:pStyle w:val="NoSpacing"/>
        <w:jc w:val="left"/>
        <w:rPr>
          <w:b w:val="0"/>
          <w:sz w:val="22"/>
          <w:szCs w:val="22"/>
          <w:lang w:eastAsia="en-GB"/>
        </w:rPr>
      </w:pPr>
      <w:r w:rsidRPr="00055484">
        <w:rPr>
          <w:b w:val="0"/>
          <w:sz w:val="22"/>
          <w:szCs w:val="22"/>
          <w:lang w:eastAsia="en-GB"/>
        </w:rPr>
        <w:t>Electronic request forms (Lorenzo or ICE) should be used whenever possible. It is essential that the request form bears - as an absolute minimum - the patient’s name, case number (whenever this is available, or address if the hospital number is not known), time of sampling, date, the signature of the person making the request and the location to which the report is to be sent.</w:t>
      </w:r>
    </w:p>
    <w:p w:rsidR="002E17DB" w:rsidRPr="00055484" w:rsidRDefault="002E17DB" w:rsidP="002E17DB">
      <w:pPr>
        <w:pStyle w:val="NoSpacing"/>
        <w:rPr>
          <w:b w:val="0"/>
          <w:sz w:val="22"/>
          <w:szCs w:val="22"/>
          <w:lang w:eastAsia="en-GB"/>
        </w:rPr>
      </w:pPr>
    </w:p>
    <w:p w:rsidR="002E17DB" w:rsidRDefault="002E17DB" w:rsidP="00055484">
      <w:pPr>
        <w:pStyle w:val="NoSpacing"/>
        <w:jc w:val="left"/>
        <w:rPr>
          <w:b w:val="0"/>
          <w:sz w:val="22"/>
          <w:szCs w:val="22"/>
          <w:lang w:eastAsia="en-GB"/>
        </w:rPr>
      </w:pPr>
      <w:r w:rsidRPr="00055484">
        <w:rPr>
          <w:b w:val="0"/>
          <w:sz w:val="22"/>
          <w:szCs w:val="22"/>
          <w:lang w:eastAsia="en-GB"/>
        </w:rPr>
        <w:t>All requests sent to the laboratory are considered a service agreement between the requester and the laboratory to undertake the analysis of the sample for the tests</w:t>
      </w:r>
      <w:r w:rsidRPr="002E17DB">
        <w:rPr>
          <w:sz w:val="22"/>
          <w:szCs w:val="22"/>
          <w:lang w:eastAsia="en-GB"/>
        </w:rPr>
        <w:t xml:space="preserve"> </w:t>
      </w:r>
      <w:r w:rsidRPr="00055484">
        <w:rPr>
          <w:b w:val="0"/>
          <w:sz w:val="22"/>
          <w:szCs w:val="22"/>
          <w:lang w:eastAsia="en-GB"/>
        </w:rPr>
        <w:t>requested. The laboratory may refer the sample to another laboratory for specialised or confirmatory analysis in order to provide the results.</w:t>
      </w:r>
    </w:p>
    <w:p w:rsidR="0086101E" w:rsidRDefault="0086101E" w:rsidP="00055484">
      <w:pPr>
        <w:pStyle w:val="NoSpacing"/>
        <w:jc w:val="left"/>
        <w:rPr>
          <w:b w:val="0"/>
          <w:sz w:val="22"/>
          <w:szCs w:val="22"/>
          <w:lang w:eastAsia="en-GB"/>
        </w:rPr>
      </w:pPr>
    </w:p>
    <w:p w:rsidR="0086101E" w:rsidRPr="00055484" w:rsidRDefault="0086101E" w:rsidP="00055484">
      <w:pPr>
        <w:pStyle w:val="NoSpacing"/>
        <w:jc w:val="left"/>
        <w:rPr>
          <w:b w:val="0"/>
          <w:sz w:val="22"/>
          <w:szCs w:val="22"/>
          <w:lang w:eastAsia="en-GB"/>
        </w:rPr>
      </w:pPr>
      <w:r>
        <w:rPr>
          <w:b w:val="0"/>
          <w:sz w:val="22"/>
          <w:szCs w:val="22"/>
          <w:lang w:eastAsia="en-GB"/>
        </w:rPr>
        <w:t xml:space="preserve">All antenatal screening requests must be accompanied with a fully completed </w:t>
      </w:r>
      <w:r w:rsidRPr="0086101E">
        <w:rPr>
          <w:b w:val="0"/>
          <w:sz w:val="22"/>
          <w:szCs w:val="22"/>
          <w:lang w:eastAsia="en-GB"/>
        </w:rPr>
        <w:t>family origin questionnaire &amp; possibl</w:t>
      </w:r>
      <w:r>
        <w:rPr>
          <w:b w:val="0"/>
          <w:sz w:val="22"/>
          <w:szCs w:val="22"/>
          <w:lang w:eastAsia="en-GB"/>
        </w:rPr>
        <w:t>y orange antenatal booking form. This must contain the estimated delivery date and ethnic origin of the parents.</w:t>
      </w:r>
    </w:p>
    <w:p w:rsidR="002E17DB" w:rsidRPr="002E17DB" w:rsidRDefault="002E17DB" w:rsidP="002E17DB">
      <w:pPr>
        <w:pStyle w:val="Heading3"/>
        <w:rPr>
          <w:rFonts w:cs="Arial"/>
          <w:b/>
          <w:sz w:val="22"/>
          <w:szCs w:val="22"/>
          <w:lang w:eastAsia="en-GB"/>
        </w:rPr>
      </w:pPr>
      <w:bookmarkStart w:id="125" w:name="_Toc38347982"/>
      <w:r w:rsidRPr="002E17DB">
        <w:rPr>
          <w:rFonts w:cs="Arial"/>
          <w:b/>
          <w:sz w:val="22"/>
          <w:szCs w:val="22"/>
          <w:lang w:eastAsia="en-GB"/>
        </w:rPr>
        <w:t xml:space="preserve">Patient's </w:t>
      </w:r>
      <w:bookmarkEnd w:id="125"/>
      <w:r w:rsidR="00BA591D">
        <w:rPr>
          <w:rFonts w:cs="Arial"/>
          <w:b/>
          <w:sz w:val="22"/>
          <w:szCs w:val="22"/>
          <w:lang w:eastAsia="en-GB"/>
        </w:rPr>
        <w:t>Gender</w:t>
      </w:r>
    </w:p>
    <w:p w:rsidR="002E17DB" w:rsidRPr="00055484" w:rsidRDefault="002E17DB" w:rsidP="002E17DB">
      <w:pPr>
        <w:pStyle w:val="NoSpacing"/>
        <w:jc w:val="both"/>
        <w:rPr>
          <w:b w:val="0"/>
          <w:color w:val="000000"/>
          <w:sz w:val="22"/>
          <w:szCs w:val="22"/>
          <w:lang w:eastAsia="en-GB"/>
        </w:rPr>
      </w:pPr>
      <w:r w:rsidRPr="00055484">
        <w:rPr>
          <w:b w:val="0"/>
          <w:color w:val="000000"/>
          <w:sz w:val="22"/>
          <w:szCs w:val="22"/>
          <w:lang w:eastAsia="en-GB"/>
        </w:rPr>
        <w:t>Please complete as gender not always easy to ascertain from name and is essential for interpretation of results.</w:t>
      </w:r>
    </w:p>
    <w:p w:rsidR="002E17DB" w:rsidRPr="002E17DB" w:rsidRDefault="002E17DB" w:rsidP="002E17DB">
      <w:pPr>
        <w:pStyle w:val="Heading3"/>
        <w:rPr>
          <w:rFonts w:cs="Arial"/>
          <w:b/>
          <w:sz w:val="22"/>
          <w:szCs w:val="22"/>
          <w:lang w:eastAsia="en-GB"/>
        </w:rPr>
      </w:pPr>
      <w:bookmarkStart w:id="126" w:name="_Toc38347983"/>
      <w:r w:rsidRPr="002E17DB">
        <w:rPr>
          <w:rFonts w:cs="Arial"/>
          <w:b/>
          <w:sz w:val="22"/>
          <w:szCs w:val="22"/>
          <w:lang w:eastAsia="en-GB"/>
        </w:rPr>
        <w:t>Requester Details</w:t>
      </w:r>
      <w:bookmarkEnd w:id="126"/>
    </w:p>
    <w:p w:rsidR="002E17DB" w:rsidRPr="00055484" w:rsidRDefault="002E17DB" w:rsidP="002E17DB">
      <w:pPr>
        <w:pStyle w:val="NoSpacing"/>
        <w:jc w:val="both"/>
        <w:rPr>
          <w:b w:val="0"/>
          <w:color w:val="000000"/>
          <w:sz w:val="22"/>
          <w:szCs w:val="22"/>
          <w:lang w:eastAsia="en-GB"/>
        </w:rPr>
      </w:pPr>
      <w:r w:rsidRPr="00055484">
        <w:rPr>
          <w:b w:val="0"/>
          <w:color w:val="000000"/>
          <w:sz w:val="22"/>
          <w:szCs w:val="22"/>
          <w:lang w:eastAsia="en-GB"/>
        </w:rPr>
        <w:t>Clearly identify the name and location of the requester and the location for copies of the report to be sent if required.</w:t>
      </w:r>
    </w:p>
    <w:p w:rsidR="002E17DB" w:rsidRPr="002E17DB" w:rsidRDefault="002E17DB" w:rsidP="002E17DB">
      <w:pPr>
        <w:pStyle w:val="Heading3"/>
        <w:rPr>
          <w:rFonts w:cs="Arial"/>
          <w:b/>
          <w:sz w:val="22"/>
          <w:szCs w:val="22"/>
          <w:lang w:eastAsia="en-GB"/>
        </w:rPr>
      </w:pPr>
      <w:bookmarkStart w:id="127" w:name="_Toc38347984"/>
      <w:r w:rsidRPr="002E17DB">
        <w:rPr>
          <w:rFonts w:cs="Arial"/>
          <w:b/>
          <w:sz w:val="22"/>
          <w:szCs w:val="22"/>
          <w:lang w:eastAsia="en-GB"/>
        </w:rPr>
        <w:t>Tests Required</w:t>
      </w:r>
      <w:bookmarkEnd w:id="127"/>
    </w:p>
    <w:p w:rsidR="002E17DB" w:rsidRPr="00055484" w:rsidRDefault="0095470F" w:rsidP="002E17DB">
      <w:pPr>
        <w:pStyle w:val="NoSpacing"/>
        <w:jc w:val="both"/>
        <w:rPr>
          <w:b w:val="0"/>
          <w:color w:val="000000"/>
          <w:sz w:val="22"/>
          <w:szCs w:val="22"/>
          <w:lang w:eastAsia="en-GB"/>
        </w:rPr>
      </w:pPr>
      <w:r>
        <w:rPr>
          <w:b w:val="0"/>
          <w:color w:val="000000"/>
          <w:sz w:val="22"/>
          <w:szCs w:val="22"/>
          <w:lang w:eastAsia="en-GB"/>
        </w:rPr>
        <w:t>Tests required must</w:t>
      </w:r>
      <w:r w:rsidR="002E17DB" w:rsidRPr="00055484">
        <w:rPr>
          <w:b w:val="0"/>
          <w:color w:val="000000"/>
          <w:sz w:val="22"/>
          <w:szCs w:val="22"/>
          <w:lang w:eastAsia="en-GB"/>
        </w:rPr>
        <w:t xml:space="preserve"> be entered.</w:t>
      </w:r>
    </w:p>
    <w:p w:rsidR="002E17DB" w:rsidRPr="002E17DB" w:rsidRDefault="002E17DB" w:rsidP="002E17DB">
      <w:pPr>
        <w:pStyle w:val="Heading3"/>
        <w:rPr>
          <w:rFonts w:cs="Arial"/>
          <w:b/>
          <w:sz w:val="22"/>
          <w:szCs w:val="22"/>
          <w:lang w:eastAsia="en-GB"/>
        </w:rPr>
      </w:pPr>
      <w:bookmarkStart w:id="128" w:name="_Toc38347985"/>
      <w:r w:rsidRPr="002E17DB">
        <w:rPr>
          <w:rFonts w:cs="Arial"/>
          <w:b/>
          <w:sz w:val="22"/>
          <w:szCs w:val="22"/>
          <w:lang w:eastAsia="en-GB"/>
        </w:rPr>
        <w:t>Clinical Details</w:t>
      </w:r>
      <w:bookmarkEnd w:id="128"/>
    </w:p>
    <w:p w:rsidR="002E17DB" w:rsidRPr="00055484" w:rsidRDefault="002E17DB" w:rsidP="002E17DB">
      <w:pPr>
        <w:pStyle w:val="NoSpacing"/>
        <w:jc w:val="both"/>
        <w:rPr>
          <w:b w:val="0"/>
          <w:color w:val="000000"/>
          <w:sz w:val="22"/>
          <w:szCs w:val="22"/>
          <w:lang w:eastAsia="en-GB"/>
        </w:rPr>
      </w:pPr>
      <w:r w:rsidRPr="00055484">
        <w:rPr>
          <w:b w:val="0"/>
          <w:color w:val="000000"/>
          <w:sz w:val="22"/>
          <w:szCs w:val="22"/>
          <w:lang w:eastAsia="en-GB"/>
        </w:rPr>
        <w:t>Appropriate clinical details to enable accurate interpretation of findings.</w:t>
      </w:r>
      <w:r w:rsidR="00E02538" w:rsidRPr="00E02538">
        <w:rPr>
          <w:b w:val="0"/>
          <w:color w:val="000000"/>
          <w:sz w:val="22"/>
          <w:szCs w:val="22"/>
          <w:lang w:eastAsia="en-GB"/>
        </w:rPr>
        <w:t xml:space="preserve"> </w:t>
      </w:r>
      <w:r w:rsidR="00E02538">
        <w:rPr>
          <w:b w:val="0"/>
          <w:color w:val="000000"/>
          <w:sz w:val="22"/>
          <w:szCs w:val="22"/>
          <w:lang w:eastAsia="en-GB"/>
        </w:rPr>
        <w:t xml:space="preserve">Note </w:t>
      </w:r>
      <w:r w:rsidR="00E02538" w:rsidRPr="00E02538">
        <w:rPr>
          <w:b w:val="0"/>
          <w:color w:val="000000"/>
          <w:sz w:val="22"/>
          <w:szCs w:val="22"/>
          <w:lang w:eastAsia="en-GB"/>
        </w:rPr>
        <w:t>B</w:t>
      </w:r>
      <w:r w:rsidR="00E02538">
        <w:rPr>
          <w:b w:val="0"/>
          <w:color w:val="000000"/>
          <w:sz w:val="22"/>
          <w:szCs w:val="22"/>
          <w:lang w:eastAsia="en-GB"/>
        </w:rPr>
        <w:t xml:space="preserve">lood </w:t>
      </w:r>
      <w:r w:rsidR="00E02538" w:rsidRPr="00E02538">
        <w:rPr>
          <w:b w:val="0"/>
          <w:color w:val="000000"/>
          <w:sz w:val="22"/>
          <w:szCs w:val="22"/>
          <w:lang w:eastAsia="en-GB"/>
        </w:rPr>
        <w:t>T</w:t>
      </w:r>
      <w:r w:rsidR="00E02538">
        <w:rPr>
          <w:b w:val="0"/>
          <w:color w:val="000000"/>
          <w:sz w:val="22"/>
          <w:szCs w:val="22"/>
          <w:lang w:eastAsia="en-GB"/>
        </w:rPr>
        <w:t>ransfusion  send away tests</w:t>
      </w:r>
      <w:r w:rsidR="00E02538" w:rsidRPr="00E02538">
        <w:rPr>
          <w:b w:val="0"/>
          <w:color w:val="000000"/>
          <w:sz w:val="22"/>
          <w:szCs w:val="22"/>
          <w:lang w:eastAsia="en-GB"/>
        </w:rPr>
        <w:t xml:space="preserve"> </w:t>
      </w:r>
      <w:r w:rsidR="00E02538">
        <w:rPr>
          <w:b w:val="0"/>
          <w:color w:val="000000"/>
          <w:sz w:val="22"/>
          <w:szCs w:val="22"/>
          <w:lang w:eastAsia="en-GB"/>
        </w:rPr>
        <w:t>may need discussion with H</w:t>
      </w:r>
      <w:r w:rsidR="00E02538" w:rsidRPr="00E02538">
        <w:rPr>
          <w:b w:val="0"/>
          <w:color w:val="000000"/>
          <w:sz w:val="22"/>
          <w:szCs w:val="22"/>
          <w:lang w:eastAsia="en-GB"/>
        </w:rPr>
        <w:t>aematology Consultant</w:t>
      </w:r>
      <w:r w:rsidR="00E02538">
        <w:rPr>
          <w:b w:val="0"/>
          <w:color w:val="000000"/>
          <w:sz w:val="22"/>
          <w:szCs w:val="22"/>
          <w:lang w:eastAsia="en-GB"/>
        </w:rPr>
        <w:t>.</w:t>
      </w:r>
    </w:p>
    <w:p w:rsidR="002E17DB" w:rsidRPr="002E17DB" w:rsidRDefault="002E17DB" w:rsidP="002E17DB">
      <w:pPr>
        <w:pStyle w:val="Heading3"/>
        <w:rPr>
          <w:rFonts w:cs="Arial"/>
          <w:b/>
          <w:sz w:val="22"/>
          <w:szCs w:val="22"/>
          <w:lang w:eastAsia="en-GB"/>
        </w:rPr>
      </w:pPr>
      <w:bookmarkStart w:id="129" w:name="_Toc38347986"/>
      <w:r w:rsidRPr="002E17DB">
        <w:rPr>
          <w:rFonts w:cs="Arial"/>
          <w:b/>
          <w:sz w:val="22"/>
          <w:szCs w:val="22"/>
          <w:lang w:eastAsia="en-GB"/>
        </w:rPr>
        <w:t>Priority Status</w:t>
      </w:r>
      <w:bookmarkEnd w:id="129"/>
    </w:p>
    <w:p w:rsidR="002E17DB" w:rsidRPr="00055484" w:rsidRDefault="002E17DB" w:rsidP="002E17DB">
      <w:pPr>
        <w:pStyle w:val="NoSpacing"/>
        <w:jc w:val="both"/>
        <w:rPr>
          <w:b w:val="0"/>
          <w:color w:val="000000"/>
          <w:sz w:val="22"/>
          <w:szCs w:val="22"/>
          <w:lang w:eastAsia="en-GB"/>
        </w:rPr>
      </w:pPr>
      <w:r w:rsidRPr="00055484">
        <w:rPr>
          <w:b w:val="0"/>
          <w:color w:val="000000"/>
          <w:sz w:val="22"/>
          <w:szCs w:val="22"/>
          <w:lang w:eastAsia="en-GB"/>
        </w:rPr>
        <w:t>Requests are assumed routine unless marked 'URGENT' or 'PLEASE PHONE', a telephone numb</w:t>
      </w:r>
      <w:r w:rsidR="00B00B4E">
        <w:rPr>
          <w:b w:val="0"/>
          <w:color w:val="000000"/>
          <w:sz w:val="22"/>
          <w:szCs w:val="22"/>
          <w:lang w:eastAsia="en-GB"/>
        </w:rPr>
        <w:t>er or bleep number must be stated</w:t>
      </w:r>
      <w:r w:rsidRPr="00055484">
        <w:rPr>
          <w:b w:val="0"/>
          <w:color w:val="000000"/>
          <w:sz w:val="22"/>
          <w:szCs w:val="22"/>
          <w:lang w:eastAsia="en-GB"/>
        </w:rPr>
        <w:t xml:space="preserve"> to reduce delays in contacting the requester.</w:t>
      </w:r>
    </w:p>
    <w:p w:rsidR="002E17DB" w:rsidRPr="00055484" w:rsidRDefault="002E17DB" w:rsidP="002E17DB">
      <w:pPr>
        <w:pStyle w:val="NoSpacing"/>
        <w:jc w:val="both"/>
        <w:rPr>
          <w:b w:val="0"/>
          <w:color w:val="000000"/>
          <w:sz w:val="22"/>
          <w:szCs w:val="22"/>
          <w:lang w:eastAsia="en-GB"/>
        </w:rPr>
      </w:pPr>
      <w:r w:rsidRPr="00055484">
        <w:rPr>
          <w:b w:val="0"/>
          <w:color w:val="000000"/>
          <w:sz w:val="22"/>
          <w:szCs w:val="22"/>
          <w:lang w:eastAsia="en-GB"/>
        </w:rPr>
        <w:t>Electronic request forms must be completed as prompted on screen.</w:t>
      </w:r>
    </w:p>
    <w:p w:rsidR="002E17DB" w:rsidRPr="002E17DB" w:rsidRDefault="00055484" w:rsidP="002E17DB">
      <w:pPr>
        <w:pStyle w:val="Heading2"/>
        <w:rPr>
          <w:sz w:val="22"/>
          <w:szCs w:val="22"/>
          <w:lang w:eastAsia="en-GB"/>
        </w:rPr>
      </w:pPr>
      <w:bookmarkStart w:id="130" w:name="_Toc38347987"/>
      <w:bookmarkStart w:id="131" w:name="_Toc95985549"/>
      <w:r>
        <w:rPr>
          <w:sz w:val="22"/>
          <w:szCs w:val="22"/>
          <w:lang w:eastAsia="en-GB"/>
        </w:rPr>
        <w:t>S</w:t>
      </w:r>
      <w:r w:rsidR="002E17DB" w:rsidRPr="002E17DB">
        <w:rPr>
          <w:sz w:val="22"/>
          <w:szCs w:val="22"/>
          <w:lang w:eastAsia="en-GB"/>
        </w:rPr>
        <w:t>amples</w:t>
      </w:r>
      <w:bookmarkEnd w:id="130"/>
      <w:bookmarkEnd w:id="131"/>
    </w:p>
    <w:p w:rsidR="002E17DB" w:rsidRPr="002E17DB" w:rsidRDefault="002E17DB" w:rsidP="002E17DB">
      <w:pPr>
        <w:pStyle w:val="Heading3"/>
        <w:rPr>
          <w:rFonts w:cs="Arial"/>
          <w:b/>
          <w:sz w:val="22"/>
          <w:szCs w:val="22"/>
          <w:lang w:eastAsia="en-GB"/>
        </w:rPr>
      </w:pPr>
      <w:bookmarkStart w:id="132" w:name="_Toc38347988"/>
      <w:r w:rsidRPr="002E17DB">
        <w:rPr>
          <w:rFonts w:cs="Arial"/>
          <w:b/>
          <w:sz w:val="22"/>
          <w:szCs w:val="22"/>
          <w:lang w:eastAsia="en-GB"/>
        </w:rPr>
        <w:t>Minimum Labelling Criteria for Haematology Samples</w:t>
      </w:r>
      <w:bookmarkEnd w:id="132"/>
    </w:p>
    <w:p w:rsidR="002E17DB" w:rsidRPr="00055484" w:rsidRDefault="002E17DB" w:rsidP="002E17DB">
      <w:pPr>
        <w:pStyle w:val="NoSpacing"/>
        <w:jc w:val="both"/>
        <w:rPr>
          <w:b w:val="0"/>
          <w:sz w:val="22"/>
          <w:szCs w:val="22"/>
          <w:lang w:eastAsia="en-GB"/>
        </w:rPr>
      </w:pPr>
      <w:r w:rsidRPr="00055484">
        <w:rPr>
          <w:b w:val="0"/>
          <w:sz w:val="22"/>
          <w:szCs w:val="22"/>
          <w:lang w:eastAsia="en-GB"/>
        </w:rPr>
        <w:t>The minimum labelling criteria for Haematology samples is surname</w:t>
      </w:r>
      <w:r w:rsidR="00B00B4E">
        <w:rPr>
          <w:b w:val="0"/>
          <w:sz w:val="22"/>
          <w:szCs w:val="22"/>
          <w:lang w:eastAsia="en-GB"/>
        </w:rPr>
        <w:t xml:space="preserve">, forename, date of birth plus one </w:t>
      </w:r>
      <w:r w:rsidRPr="00055484">
        <w:rPr>
          <w:b w:val="0"/>
          <w:sz w:val="22"/>
          <w:szCs w:val="22"/>
          <w:lang w:eastAsia="en-GB"/>
        </w:rPr>
        <w:t>of the fol</w:t>
      </w:r>
      <w:r w:rsidR="00B00B4E">
        <w:rPr>
          <w:b w:val="0"/>
          <w:sz w:val="22"/>
          <w:szCs w:val="22"/>
          <w:lang w:eastAsia="en-GB"/>
        </w:rPr>
        <w:t>lowing:</w:t>
      </w:r>
      <w:r w:rsidRPr="00055484">
        <w:rPr>
          <w:b w:val="0"/>
          <w:sz w:val="22"/>
          <w:szCs w:val="22"/>
          <w:lang w:eastAsia="en-GB"/>
        </w:rPr>
        <w:t xml:space="preserve"> hospital number or NHS number.</w:t>
      </w:r>
    </w:p>
    <w:p w:rsidR="002E17DB" w:rsidRPr="002E17DB" w:rsidRDefault="002E17DB" w:rsidP="002E17DB">
      <w:pPr>
        <w:pStyle w:val="Heading3"/>
        <w:rPr>
          <w:rFonts w:cs="Arial"/>
          <w:b/>
          <w:sz w:val="22"/>
          <w:szCs w:val="22"/>
          <w:lang w:eastAsia="en-GB"/>
        </w:rPr>
      </w:pPr>
      <w:bookmarkStart w:id="133" w:name="_Toc38347989"/>
      <w:r w:rsidRPr="002E17DB">
        <w:rPr>
          <w:rFonts w:cs="Arial"/>
          <w:b/>
          <w:sz w:val="22"/>
          <w:szCs w:val="22"/>
          <w:lang w:eastAsia="en-GB"/>
        </w:rPr>
        <w:t>Specific Requirements for Blood Transfusion Samples</w:t>
      </w:r>
      <w:bookmarkEnd w:id="133"/>
    </w:p>
    <w:p w:rsidR="002E17DB" w:rsidRPr="00055484" w:rsidRDefault="002E17DB" w:rsidP="002E17DB">
      <w:pPr>
        <w:pStyle w:val="NoSpacing"/>
        <w:jc w:val="both"/>
        <w:rPr>
          <w:b w:val="0"/>
          <w:sz w:val="22"/>
          <w:szCs w:val="22"/>
          <w:lang w:eastAsia="en-GB"/>
        </w:rPr>
      </w:pPr>
      <w:r w:rsidRPr="00055484">
        <w:rPr>
          <w:b w:val="0"/>
          <w:sz w:val="22"/>
          <w:szCs w:val="22"/>
          <w:lang w:eastAsia="en-GB"/>
        </w:rPr>
        <w:t>All blood transfusion samples must be labelled by hand. The minimum criteria is full name (surname and first name), hospital number or NHS number, date of birth, date and time of collection and the sample must be signed by the person who took the sample. Failure to meet these labelling criteria will result in the specimen being rejected.</w:t>
      </w:r>
    </w:p>
    <w:p w:rsidR="002E17DB" w:rsidRPr="002E17DB" w:rsidRDefault="002E17DB" w:rsidP="002E17DB">
      <w:pPr>
        <w:pStyle w:val="Heading3"/>
        <w:rPr>
          <w:rFonts w:cs="Arial"/>
          <w:b/>
          <w:sz w:val="22"/>
          <w:szCs w:val="22"/>
          <w:lang w:eastAsia="en-GB"/>
        </w:rPr>
      </w:pPr>
      <w:bookmarkStart w:id="134" w:name="_Toc38347990"/>
      <w:r w:rsidRPr="002E17DB">
        <w:rPr>
          <w:rFonts w:cs="Arial"/>
          <w:b/>
          <w:sz w:val="22"/>
          <w:szCs w:val="22"/>
          <w:lang w:eastAsia="en-GB"/>
        </w:rPr>
        <w:t>Minimum Labelling Criteria for Maternal Serum Screen Samples</w:t>
      </w:r>
      <w:bookmarkEnd w:id="134"/>
    </w:p>
    <w:p w:rsidR="002E17DB" w:rsidRPr="00055484" w:rsidRDefault="002E17DB" w:rsidP="002E17DB">
      <w:pPr>
        <w:pStyle w:val="NoSpacing"/>
        <w:jc w:val="both"/>
        <w:rPr>
          <w:b w:val="0"/>
          <w:sz w:val="22"/>
          <w:szCs w:val="22"/>
          <w:lang w:eastAsia="en-GB"/>
        </w:rPr>
      </w:pPr>
      <w:r w:rsidRPr="00055484">
        <w:rPr>
          <w:b w:val="0"/>
          <w:sz w:val="22"/>
          <w:szCs w:val="22"/>
          <w:lang w:eastAsia="en-GB"/>
        </w:rPr>
        <w:t>Samples for Maternal Serum Screen must include; the patient surname and either the hospital number or NHS number as one of the three patient identifiers.</w:t>
      </w:r>
    </w:p>
    <w:p w:rsidR="002E17DB" w:rsidRPr="002E17DB" w:rsidRDefault="002E17DB" w:rsidP="002E17DB">
      <w:pPr>
        <w:pStyle w:val="Heading2"/>
        <w:rPr>
          <w:sz w:val="22"/>
          <w:szCs w:val="22"/>
          <w:lang w:eastAsia="en-GB"/>
        </w:rPr>
      </w:pPr>
      <w:bookmarkStart w:id="135" w:name="_Toc38347991"/>
      <w:bookmarkStart w:id="136" w:name="_Toc95985550"/>
      <w:r w:rsidRPr="002E17DB">
        <w:rPr>
          <w:sz w:val="22"/>
          <w:szCs w:val="22"/>
          <w:lang w:eastAsia="en-GB"/>
        </w:rPr>
        <w:t>Sample Rejection</w:t>
      </w:r>
      <w:bookmarkEnd w:id="135"/>
      <w:bookmarkEnd w:id="136"/>
    </w:p>
    <w:p w:rsidR="002E17DB" w:rsidRPr="00055484" w:rsidRDefault="002E17DB" w:rsidP="002E17DB">
      <w:pPr>
        <w:rPr>
          <w:rFonts w:cs="Arial"/>
          <w:lang w:eastAsia="en-GB"/>
        </w:rPr>
      </w:pPr>
      <w:r w:rsidRPr="00055484">
        <w:rPr>
          <w:rFonts w:cs="Arial"/>
          <w:lang w:eastAsia="en-GB"/>
        </w:rPr>
        <w:t>Samples may be rejected due to minimum labelling criteria above not being met, or due to issues with sample integrity (e.g. haemolysis, icterus etc.). The requestor will be notified when an urgent sample is rejected.</w:t>
      </w:r>
    </w:p>
    <w:p w:rsidR="002E17DB" w:rsidRPr="002E17DB" w:rsidRDefault="002E17DB" w:rsidP="002E17DB">
      <w:pPr>
        <w:pStyle w:val="Heading2"/>
        <w:rPr>
          <w:sz w:val="22"/>
          <w:szCs w:val="22"/>
          <w:lang w:eastAsia="en-GB"/>
        </w:rPr>
      </w:pPr>
      <w:bookmarkStart w:id="137" w:name="_Toc38347992"/>
      <w:bookmarkStart w:id="138" w:name="_Toc95985551"/>
      <w:r w:rsidRPr="002E17DB">
        <w:rPr>
          <w:sz w:val="22"/>
          <w:szCs w:val="22"/>
          <w:lang w:eastAsia="en-GB"/>
        </w:rPr>
        <w:t>Samples for Send Away Tests</w:t>
      </w:r>
      <w:bookmarkEnd w:id="137"/>
      <w:bookmarkEnd w:id="138"/>
    </w:p>
    <w:p w:rsidR="002E17DB" w:rsidRPr="00055484" w:rsidRDefault="002E17DB" w:rsidP="002E17DB">
      <w:pPr>
        <w:pStyle w:val="NoSpacing"/>
        <w:jc w:val="both"/>
        <w:rPr>
          <w:b w:val="0"/>
          <w:sz w:val="22"/>
          <w:szCs w:val="22"/>
          <w:lang w:eastAsia="en-GB"/>
        </w:rPr>
      </w:pPr>
      <w:r w:rsidRPr="00055484">
        <w:rPr>
          <w:b w:val="0"/>
          <w:sz w:val="22"/>
          <w:szCs w:val="22"/>
          <w:lang w:eastAsia="en-GB"/>
        </w:rPr>
        <w:t xml:space="preserve">Samples for leukaemia </w:t>
      </w:r>
      <w:r w:rsidR="00B00B4E" w:rsidRPr="00055484">
        <w:rPr>
          <w:b w:val="0"/>
          <w:sz w:val="22"/>
          <w:szCs w:val="22"/>
          <w:lang w:eastAsia="en-GB"/>
        </w:rPr>
        <w:t>Immunophenotyping</w:t>
      </w:r>
      <w:r w:rsidRPr="00055484">
        <w:rPr>
          <w:b w:val="0"/>
          <w:sz w:val="22"/>
          <w:szCs w:val="22"/>
          <w:lang w:eastAsia="en-GB"/>
        </w:rPr>
        <w:t xml:space="preserve"> / cell markers (BCR / ABL, JAK2, PNH Screen, EMA dye test and FISH), genetics / chromosomes (HFGE and HFE) and tissue typing (HLA and HLA B27) must contain four points of reference, e.g. full name (surname and first name), hospital number or NHS number and date of birth and be sent with a Haemato-Oncology Diagnostic Service (HODS) form. </w:t>
      </w:r>
    </w:p>
    <w:p w:rsidR="002E17DB" w:rsidRPr="00055484" w:rsidRDefault="002E17DB" w:rsidP="002E17DB">
      <w:pPr>
        <w:pStyle w:val="NoSpacing"/>
        <w:jc w:val="both"/>
        <w:rPr>
          <w:b w:val="0"/>
          <w:sz w:val="22"/>
          <w:szCs w:val="22"/>
          <w:lang w:eastAsia="en-GB"/>
        </w:rPr>
      </w:pPr>
    </w:p>
    <w:p w:rsidR="002E17DB" w:rsidRPr="00055484" w:rsidRDefault="002E17DB" w:rsidP="002E17DB">
      <w:pPr>
        <w:pStyle w:val="NoSpacing"/>
        <w:jc w:val="both"/>
        <w:rPr>
          <w:b w:val="0"/>
          <w:sz w:val="22"/>
          <w:szCs w:val="22"/>
          <w:lang w:eastAsia="en-GB"/>
        </w:rPr>
      </w:pPr>
      <w:r w:rsidRPr="00055484">
        <w:rPr>
          <w:b w:val="0"/>
          <w:sz w:val="22"/>
          <w:szCs w:val="22"/>
          <w:lang w:eastAsia="en-GB"/>
        </w:rPr>
        <w:t>Send away samples for Blood Transfusion (for example, HIT, NAIT, etc.) must be signed by the requestor and be accompanied by the appropriate NHSBT request form (available by request from the Blood Transfusion Department)</w:t>
      </w:r>
    </w:p>
    <w:p w:rsidR="002E17DB" w:rsidRPr="002E17DB" w:rsidRDefault="002E17DB" w:rsidP="002E17DB">
      <w:pPr>
        <w:pStyle w:val="NoSpacing"/>
        <w:jc w:val="both"/>
        <w:rPr>
          <w:sz w:val="22"/>
          <w:szCs w:val="22"/>
          <w:lang w:eastAsia="en-GB"/>
        </w:rPr>
      </w:pPr>
    </w:p>
    <w:p w:rsidR="002E17DB" w:rsidRPr="002E17DB" w:rsidRDefault="002E17DB" w:rsidP="002E17DB">
      <w:pPr>
        <w:pStyle w:val="Heading2"/>
        <w:rPr>
          <w:sz w:val="22"/>
          <w:szCs w:val="22"/>
          <w:lang w:eastAsia="en-GB"/>
        </w:rPr>
      </w:pPr>
      <w:bookmarkStart w:id="139" w:name="_Toc38347993"/>
      <w:bookmarkStart w:id="140" w:name="_Toc95985552"/>
      <w:r w:rsidRPr="002E17DB">
        <w:rPr>
          <w:sz w:val="22"/>
          <w:szCs w:val="22"/>
          <w:lang w:eastAsia="en-GB"/>
        </w:rPr>
        <w:t>High Risk Samples</w:t>
      </w:r>
      <w:bookmarkEnd w:id="139"/>
      <w:bookmarkEnd w:id="140"/>
    </w:p>
    <w:p w:rsidR="002E17DB" w:rsidRPr="00055484" w:rsidRDefault="002E17DB" w:rsidP="002E17DB">
      <w:pPr>
        <w:pStyle w:val="NoSpacing"/>
        <w:jc w:val="both"/>
        <w:rPr>
          <w:b w:val="0"/>
          <w:sz w:val="22"/>
          <w:szCs w:val="22"/>
          <w:lang w:eastAsia="en-GB"/>
        </w:rPr>
      </w:pPr>
      <w:r w:rsidRPr="00055484">
        <w:rPr>
          <w:b w:val="0"/>
          <w:sz w:val="22"/>
          <w:szCs w:val="22"/>
          <w:lang w:eastAsia="en-GB"/>
        </w:rPr>
        <w:t>High Risk samples from patients with (or suspected to have) Creutzfeldt- Jacob Disease (CJD), Transmissible Spongiform Encephalitis (TSE), Ebola, Viral Haemorrhagic Fever, or Rabies must be labelled clearly with Danger of Infection on the request form and sample bags. The Laboratory must be notified that the samples are coming prior to collection and the request must be discussed with the relevant consultant. All samples from these patients must be sent in the Red High Risk Transporter Boxes available from Pathology.</w:t>
      </w:r>
    </w:p>
    <w:p w:rsidR="002E17DB" w:rsidRPr="002E17DB" w:rsidRDefault="002E17DB" w:rsidP="002E17DB">
      <w:pPr>
        <w:pStyle w:val="Heading1"/>
        <w:rPr>
          <w:sz w:val="22"/>
          <w:szCs w:val="22"/>
        </w:rPr>
      </w:pPr>
      <w:bookmarkStart w:id="141" w:name="_Toc38347994"/>
      <w:bookmarkStart w:id="142" w:name="_Toc95985553"/>
      <w:bookmarkStart w:id="143" w:name="OutlineOfTestsProv"/>
      <w:r w:rsidRPr="002E17DB">
        <w:rPr>
          <w:sz w:val="22"/>
          <w:szCs w:val="22"/>
          <w:lang w:eastAsia="en-GB"/>
        </w:rPr>
        <w:t>Outline of Tests Provided</w:t>
      </w:r>
      <w:bookmarkEnd w:id="141"/>
      <w:bookmarkEnd w:id="142"/>
      <w:r w:rsidRPr="002E17DB">
        <w:rPr>
          <w:sz w:val="22"/>
          <w:szCs w:val="22"/>
          <w:lang w:eastAsia="en-GB"/>
        </w:rPr>
        <w:t xml:space="preserve"> </w:t>
      </w:r>
    </w:p>
    <w:p w:rsidR="002E17DB" w:rsidRPr="002E17DB" w:rsidRDefault="002E17DB" w:rsidP="002E17DB">
      <w:pPr>
        <w:pStyle w:val="Heading2"/>
        <w:rPr>
          <w:sz w:val="22"/>
          <w:szCs w:val="22"/>
          <w:lang w:eastAsia="en-GB"/>
        </w:rPr>
      </w:pPr>
      <w:bookmarkStart w:id="144" w:name="_Toc38347995"/>
      <w:bookmarkStart w:id="145" w:name="_Toc95985554"/>
      <w:bookmarkEnd w:id="143"/>
      <w:r w:rsidRPr="002E17DB">
        <w:rPr>
          <w:sz w:val="22"/>
          <w:szCs w:val="22"/>
          <w:lang w:eastAsia="en-GB"/>
        </w:rPr>
        <w:t>Haematology</w:t>
      </w:r>
      <w:bookmarkEnd w:id="144"/>
      <w:bookmarkEnd w:id="145"/>
    </w:p>
    <w:p w:rsidR="002E17DB" w:rsidRPr="00055484" w:rsidRDefault="002E17DB" w:rsidP="002E17DB">
      <w:pPr>
        <w:pStyle w:val="NoSpacing"/>
        <w:jc w:val="both"/>
        <w:rPr>
          <w:b w:val="0"/>
          <w:color w:val="000000"/>
          <w:sz w:val="22"/>
          <w:szCs w:val="22"/>
          <w:lang w:eastAsia="en-GB"/>
        </w:rPr>
      </w:pPr>
      <w:r w:rsidRPr="00055484">
        <w:rPr>
          <w:b w:val="0"/>
          <w:color w:val="000000"/>
          <w:sz w:val="22"/>
          <w:szCs w:val="22"/>
          <w:lang w:eastAsia="en-GB"/>
        </w:rPr>
        <w:t xml:space="preserve">FBC, ESR, malaria screening, CSF morphology for malignant cells, glandular fever screening, sickle screening, G-6-PD deficiency screening, haemoglobinopathy screening, and leukaemia diagnosis (referred out test). </w:t>
      </w:r>
    </w:p>
    <w:p w:rsidR="002E17DB" w:rsidRPr="002E17DB" w:rsidRDefault="002E17DB" w:rsidP="002E17DB">
      <w:pPr>
        <w:pStyle w:val="Heading2"/>
        <w:rPr>
          <w:sz w:val="22"/>
          <w:szCs w:val="22"/>
          <w:lang w:eastAsia="en-GB"/>
        </w:rPr>
      </w:pPr>
      <w:bookmarkStart w:id="146" w:name="_Toc38347996"/>
      <w:bookmarkStart w:id="147" w:name="_Toc95985555"/>
      <w:r w:rsidRPr="002E17DB">
        <w:rPr>
          <w:sz w:val="22"/>
          <w:szCs w:val="22"/>
          <w:lang w:eastAsia="en-GB"/>
        </w:rPr>
        <w:t>Coagulation</w:t>
      </w:r>
      <w:bookmarkEnd w:id="146"/>
      <w:bookmarkEnd w:id="147"/>
    </w:p>
    <w:p w:rsidR="002E17DB" w:rsidRPr="00055484" w:rsidRDefault="002E17DB" w:rsidP="002E17DB">
      <w:pPr>
        <w:pStyle w:val="NoSpacing"/>
        <w:jc w:val="both"/>
        <w:rPr>
          <w:b w:val="0"/>
          <w:color w:val="000000"/>
          <w:sz w:val="22"/>
          <w:szCs w:val="22"/>
          <w:lang w:eastAsia="en-GB"/>
        </w:rPr>
      </w:pPr>
      <w:r w:rsidRPr="00055484">
        <w:rPr>
          <w:b w:val="0"/>
          <w:color w:val="000000"/>
          <w:sz w:val="22"/>
          <w:szCs w:val="22"/>
          <w:lang w:eastAsia="en-GB"/>
        </w:rPr>
        <w:t xml:space="preserve">Coagulation screening, heparin and warfarin monitoring for inpatients, d-dimer assay, factor assays and thrombophilia screening. </w:t>
      </w:r>
    </w:p>
    <w:p w:rsidR="002E17DB" w:rsidRPr="002E17DB" w:rsidRDefault="002E17DB" w:rsidP="002E17DB">
      <w:pPr>
        <w:pStyle w:val="Heading2"/>
        <w:rPr>
          <w:sz w:val="22"/>
          <w:szCs w:val="22"/>
          <w:lang w:eastAsia="en-GB"/>
        </w:rPr>
      </w:pPr>
      <w:bookmarkStart w:id="148" w:name="_Toc38347997"/>
      <w:bookmarkStart w:id="149" w:name="_Toc95985556"/>
      <w:r w:rsidRPr="002E17DB">
        <w:rPr>
          <w:sz w:val="22"/>
          <w:szCs w:val="22"/>
          <w:lang w:eastAsia="en-GB"/>
        </w:rPr>
        <w:t>Transfusion</w:t>
      </w:r>
      <w:bookmarkEnd w:id="148"/>
      <w:bookmarkEnd w:id="149"/>
    </w:p>
    <w:p w:rsidR="002E17DB" w:rsidRPr="00055484" w:rsidRDefault="002E17DB" w:rsidP="002E17DB">
      <w:pPr>
        <w:pStyle w:val="NoSpacing"/>
        <w:jc w:val="both"/>
        <w:rPr>
          <w:b w:val="0"/>
          <w:color w:val="000000"/>
          <w:sz w:val="22"/>
          <w:szCs w:val="22"/>
          <w:lang w:eastAsia="en-GB"/>
        </w:rPr>
      </w:pPr>
      <w:r w:rsidRPr="00055484">
        <w:rPr>
          <w:b w:val="0"/>
          <w:color w:val="000000"/>
          <w:sz w:val="22"/>
          <w:szCs w:val="22"/>
          <w:lang w:eastAsia="en-GB"/>
        </w:rPr>
        <w:t xml:space="preserve">Blood group and antibody screen, provision of blood and blood products, antenatal blood group serology, maternal and cord testing post-delivery, Kleihauer testing and investigation of neonatal jaundice. </w:t>
      </w:r>
    </w:p>
    <w:p w:rsidR="002E17DB" w:rsidRPr="00055484" w:rsidRDefault="002E17DB" w:rsidP="002E17DB">
      <w:pPr>
        <w:pStyle w:val="NoSpacing"/>
        <w:jc w:val="both"/>
        <w:rPr>
          <w:b w:val="0"/>
          <w:color w:val="000000"/>
          <w:sz w:val="22"/>
          <w:szCs w:val="22"/>
          <w:lang w:eastAsia="en-GB"/>
        </w:rPr>
      </w:pPr>
    </w:p>
    <w:p w:rsidR="002E17DB" w:rsidRPr="00055484" w:rsidRDefault="002E17DB" w:rsidP="002E17DB">
      <w:pPr>
        <w:pStyle w:val="NoSpacing"/>
        <w:jc w:val="both"/>
        <w:rPr>
          <w:b w:val="0"/>
          <w:color w:val="000000"/>
          <w:sz w:val="22"/>
          <w:szCs w:val="22"/>
          <w:lang w:eastAsia="en-GB"/>
        </w:rPr>
      </w:pPr>
      <w:r w:rsidRPr="00055484">
        <w:rPr>
          <w:b w:val="0"/>
          <w:color w:val="000000"/>
          <w:sz w:val="22"/>
          <w:szCs w:val="22"/>
          <w:lang w:eastAsia="en-GB"/>
        </w:rPr>
        <w:t xml:space="preserve">The Ipswich Hospital </w:t>
      </w:r>
      <w:r w:rsidRPr="00055484">
        <w:rPr>
          <w:b w:val="0"/>
          <w:sz w:val="22"/>
          <w:szCs w:val="22"/>
          <w:lang w:eastAsia="en-GB"/>
        </w:rPr>
        <w:t>Blood Policy</w:t>
      </w:r>
      <w:r w:rsidRPr="00055484">
        <w:rPr>
          <w:b w:val="0"/>
          <w:color w:val="000000"/>
          <w:sz w:val="22"/>
          <w:szCs w:val="22"/>
          <w:lang w:eastAsia="en-GB"/>
        </w:rPr>
        <w:t xml:space="preserve"> covers all aspects of blood transfusion including ordering of blood, blood products, information on transfusion and procedure to follow after a possible transfusion reaction. </w:t>
      </w:r>
    </w:p>
    <w:p w:rsidR="002E17DB" w:rsidRPr="002E17DB" w:rsidRDefault="002E17DB" w:rsidP="002E17DB">
      <w:pPr>
        <w:pStyle w:val="Heading1"/>
        <w:rPr>
          <w:sz w:val="22"/>
          <w:szCs w:val="22"/>
          <w:lang w:eastAsia="en-GB"/>
        </w:rPr>
      </w:pPr>
      <w:bookmarkStart w:id="150" w:name="SamplesRequ"/>
      <w:bookmarkStart w:id="151" w:name="_Toc38347998"/>
      <w:bookmarkStart w:id="152" w:name="_Toc95985557"/>
      <w:r w:rsidRPr="002E17DB">
        <w:rPr>
          <w:sz w:val="22"/>
          <w:szCs w:val="22"/>
          <w:lang w:eastAsia="en-GB"/>
        </w:rPr>
        <w:t>Samples Required</w:t>
      </w:r>
      <w:bookmarkEnd w:id="150"/>
      <w:bookmarkEnd w:id="151"/>
      <w:bookmarkEnd w:id="152"/>
    </w:p>
    <w:p w:rsidR="002E17DB" w:rsidRPr="00055484" w:rsidRDefault="002E17DB" w:rsidP="002E17DB">
      <w:pPr>
        <w:pStyle w:val="NoSpacing"/>
        <w:jc w:val="both"/>
        <w:rPr>
          <w:b w:val="0"/>
          <w:color w:val="000000"/>
          <w:sz w:val="22"/>
          <w:szCs w:val="22"/>
          <w:lang w:eastAsia="en-GB"/>
        </w:rPr>
      </w:pPr>
      <w:r w:rsidRPr="00055484">
        <w:rPr>
          <w:b w:val="0"/>
          <w:color w:val="000000"/>
          <w:sz w:val="22"/>
          <w:szCs w:val="22"/>
          <w:lang w:eastAsia="en-GB"/>
        </w:rPr>
        <w:t>Sample collection is standardised on the Sarstedt Monovette system and samples should be collected only in these containers. For paediatric haematology and coagulation samples, small volume tubes of the same range are available.  1.6ml blue topped tubes are available for paediatric use for the blood transfusion department.</w:t>
      </w:r>
    </w:p>
    <w:p w:rsidR="002E17DB" w:rsidRPr="00055484" w:rsidRDefault="002E17DB" w:rsidP="002E17DB">
      <w:pPr>
        <w:pStyle w:val="NoSpacing"/>
        <w:jc w:val="both"/>
        <w:rPr>
          <w:b w:val="0"/>
          <w:color w:val="000000"/>
          <w:sz w:val="22"/>
          <w:szCs w:val="22"/>
          <w:lang w:eastAsia="en-GB"/>
        </w:rPr>
      </w:pPr>
    </w:p>
    <w:p w:rsidR="00055484" w:rsidRPr="00055484" w:rsidRDefault="00055484" w:rsidP="00055484">
      <w:pPr>
        <w:pStyle w:val="NoSpacing"/>
        <w:jc w:val="both"/>
        <w:rPr>
          <w:b w:val="0"/>
          <w:sz w:val="22"/>
          <w:szCs w:val="22"/>
          <w:lang w:eastAsia="en-GB"/>
        </w:rPr>
      </w:pPr>
      <w:bookmarkStart w:id="153" w:name="SummaryOfTestsRef"/>
      <w:r w:rsidRPr="00055484">
        <w:rPr>
          <w:b w:val="0"/>
          <w:color w:val="000000"/>
          <w:sz w:val="22"/>
          <w:szCs w:val="22"/>
          <w:lang w:eastAsia="en-GB"/>
        </w:rPr>
        <w:t xml:space="preserve">This is not a complete list of tests; a full list of tests can be found in the </w:t>
      </w:r>
      <w:r w:rsidRPr="00055484">
        <w:rPr>
          <w:b w:val="0"/>
          <w:sz w:val="22"/>
          <w:szCs w:val="22"/>
          <w:lang w:eastAsia="en-GB"/>
        </w:rPr>
        <w:t xml:space="preserve">Sample Requirements </w:t>
      </w:r>
      <w:r>
        <w:rPr>
          <w:b w:val="0"/>
          <w:sz w:val="22"/>
          <w:szCs w:val="22"/>
          <w:lang w:eastAsia="en-GB"/>
        </w:rPr>
        <w:t>of the ESNEFT Pathology Website:</w:t>
      </w:r>
    </w:p>
    <w:p w:rsidR="00055484" w:rsidRDefault="00055484" w:rsidP="00055484">
      <w:pPr>
        <w:pStyle w:val="NoSpacing"/>
        <w:jc w:val="both"/>
        <w:rPr>
          <w:sz w:val="22"/>
          <w:szCs w:val="22"/>
        </w:rPr>
      </w:pPr>
    </w:p>
    <w:p w:rsidR="00055484" w:rsidRDefault="00D26FF9" w:rsidP="00055484">
      <w:pPr>
        <w:pStyle w:val="NoSpacing"/>
        <w:jc w:val="both"/>
        <w:rPr>
          <w:b w:val="0"/>
          <w:sz w:val="22"/>
          <w:szCs w:val="22"/>
        </w:rPr>
      </w:pPr>
      <w:hyperlink r:id="rId34" w:history="1">
        <w:r w:rsidR="00055484" w:rsidRPr="00055484">
          <w:rPr>
            <w:rStyle w:val="Hyperlink"/>
            <w:b w:val="0"/>
            <w:sz w:val="22"/>
            <w:szCs w:val="22"/>
          </w:rPr>
          <w:t>https://esneftpathology.nhs.uk/</w:t>
        </w:r>
      </w:hyperlink>
    </w:p>
    <w:p w:rsidR="00055484" w:rsidRPr="002E17DB" w:rsidRDefault="00055484" w:rsidP="00055484">
      <w:pPr>
        <w:pStyle w:val="NoSpacing"/>
        <w:jc w:val="both"/>
        <w:rPr>
          <w:sz w:val="22"/>
          <w:szCs w:val="22"/>
        </w:rPr>
      </w:pPr>
    </w:p>
    <w:p w:rsidR="00055484" w:rsidRPr="00055484" w:rsidRDefault="00055484" w:rsidP="00055484">
      <w:pPr>
        <w:pStyle w:val="NoSpacing"/>
        <w:jc w:val="both"/>
        <w:rPr>
          <w:b w:val="0"/>
          <w:sz w:val="22"/>
          <w:szCs w:val="22"/>
        </w:rPr>
      </w:pPr>
      <w:r w:rsidRPr="00055484">
        <w:rPr>
          <w:b w:val="0"/>
          <w:sz w:val="22"/>
          <w:szCs w:val="22"/>
        </w:rPr>
        <w:t>For immunology queries contact the Immunology Department at Addenbrookes Hospital directly.</w:t>
      </w:r>
    </w:p>
    <w:p w:rsidR="00055484" w:rsidRPr="00055484" w:rsidRDefault="00055484" w:rsidP="00055484">
      <w:pPr>
        <w:pStyle w:val="NoSpacing"/>
        <w:jc w:val="both"/>
        <w:rPr>
          <w:b w:val="0"/>
          <w:sz w:val="22"/>
          <w:szCs w:val="22"/>
        </w:rPr>
      </w:pPr>
      <w:r w:rsidRPr="00055484">
        <w:rPr>
          <w:b w:val="0"/>
          <w:sz w:val="22"/>
          <w:szCs w:val="22"/>
        </w:rPr>
        <w:t xml:space="preserve">Tel: </w:t>
      </w:r>
      <w:r w:rsidRPr="009C2174">
        <w:rPr>
          <w:b w:val="0"/>
          <w:sz w:val="22"/>
          <w:szCs w:val="22"/>
        </w:rPr>
        <w:t>01223 245151</w:t>
      </w:r>
      <w:r w:rsidR="009C2174" w:rsidRPr="009C2174">
        <w:rPr>
          <w:b w:val="0"/>
          <w:sz w:val="22"/>
          <w:szCs w:val="22"/>
        </w:rPr>
        <w:t xml:space="preserve"> / 0333 </w:t>
      </w:r>
      <w:r w:rsidR="009C2174">
        <w:rPr>
          <w:b w:val="0"/>
          <w:sz w:val="22"/>
          <w:szCs w:val="22"/>
        </w:rPr>
        <w:t>103 2220</w:t>
      </w:r>
    </w:p>
    <w:p w:rsidR="002E17DB" w:rsidRPr="002E17DB" w:rsidRDefault="002E17DB" w:rsidP="002E17DB">
      <w:pPr>
        <w:pStyle w:val="Heading1"/>
        <w:rPr>
          <w:sz w:val="22"/>
          <w:szCs w:val="22"/>
          <w:lang w:eastAsia="en-GB"/>
        </w:rPr>
      </w:pPr>
      <w:bookmarkStart w:id="154" w:name="_Toc38347999"/>
      <w:bookmarkStart w:id="155" w:name="_Toc95985558"/>
      <w:r w:rsidRPr="002E17DB">
        <w:rPr>
          <w:sz w:val="22"/>
          <w:szCs w:val="22"/>
          <w:lang w:eastAsia="en-GB"/>
        </w:rPr>
        <w:t>Summary of Tests Referred to Other Laboratories</w:t>
      </w:r>
      <w:bookmarkEnd w:id="154"/>
      <w:bookmarkEnd w:id="155"/>
    </w:p>
    <w:bookmarkEnd w:id="153"/>
    <w:p w:rsidR="0095470F" w:rsidRDefault="002E17DB" w:rsidP="002E17DB">
      <w:pPr>
        <w:spacing w:before="100" w:beforeAutospacing="1" w:after="100" w:afterAutospacing="1" w:line="240" w:lineRule="auto"/>
        <w:ind w:right="150"/>
        <w:rPr>
          <w:rFonts w:eastAsia="Times New Roman" w:cs="Arial"/>
          <w:lang w:eastAsia="en-GB"/>
        </w:rPr>
      </w:pPr>
      <w:r w:rsidRPr="00055484">
        <w:rPr>
          <w:rFonts w:eastAsia="Times New Roman" w:cs="Arial"/>
          <w:lang w:eastAsia="en-GB"/>
        </w:rPr>
        <w:t>Tests not available at Ipswich Hospital are referred to selected laboratories for testing.  Samples to be sent to the Regional Genetics/Cytogenetics Laboratory at Cambridge, HODS at Addenbrookes and Tissue Typing at Addenbrookes, require specific request forms to be completed, which can be downloaded from:</w:t>
      </w:r>
    </w:p>
    <w:p w:rsidR="002E17DB" w:rsidRDefault="00D26FF9" w:rsidP="002E17DB">
      <w:pPr>
        <w:spacing w:before="100" w:beforeAutospacing="1" w:after="100" w:afterAutospacing="1" w:line="240" w:lineRule="auto"/>
        <w:ind w:right="150"/>
        <w:rPr>
          <w:rStyle w:val="Hyperlink"/>
          <w:rFonts w:eastAsia="Times New Roman" w:cs="Arial"/>
          <w:lang w:eastAsia="en-GB"/>
        </w:rPr>
      </w:pPr>
      <w:hyperlink r:id="rId35" w:history="1">
        <w:r w:rsidR="002E17DB" w:rsidRPr="00055484">
          <w:rPr>
            <w:rStyle w:val="Hyperlink"/>
            <w:rFonts w:eastAsia="Times New Roman" w:cs="Arial"/>
            <w:lang w:eastAsia="en-GB"/>
          </w:rPr>
          <w:t>https://www.cuh.nhs.uk/addenbrookes-hospital/services/genetics-laboratories/sample-requirements-and-test-request-card/request-card-labelling-and-consent</w:t>
        </w:r>
      </w:hyperlink>
    </w:p>
    <w:p w:rsidR="0095470F" w:rsidRDefault="0095470F" w:rsidP="002E17DB">
      <w:pPr>
        <w:spacing w:before="100" w:beforeAutospacing="1" w:after="100" w:afterAutospacing="1" w:line="240" w:lineRule="auto"/>
        <w:ind w:right="150"/>
        <w:rPr>
          <w:rStyle w:val="Hyperlink"/>
          <w:rFonts w:eastAsia="Times New Roman" w:cs="Arial"/>
          <w:lang w:eastAsia="en-GB"/>
        </w:rPr>
      </w:pPr>
    </w:p>
    <w:tbl>
      <w:tblPr>
        <w:tblW w:w="4850" w:type="pct"/>
        <w:jc w:val="center"/>
        <w:tblBorders>
          <w:top w:val="single" w:sz="6" w:space="0" w:color="000080"/>
          <w:left w:val="single" w:sz="6" w:space="0" w:color="000080"/>
          <w:bottom w:val="single" w:sz="6" w:space="0" w:color="000080"/>
          <w:right w:val="single" w:sz="6" w:space="0" w:color="000080"/>
        </w:tblBorders>
        <w:tblCellMar>
          <w:top w:w="60" w:type="dxa"/>
          <w:left w:w="60" w:type="dxa"/>
          <w:bottom w:w="60" w:type="dxa"/>
          <w:right w:w="60" w:type="dxa"/>
        </w:tblCellMar>
        <w:tblLook w:val="04A0" w:firstRow="1" w:lastRow="0" w:firstColumn="1" w:lastColumn="0" w:noHBand="0" w:noVBand="1"/>
      </w:tblPr>
      <w:tblGrid>
        <w:gridCol w:w="4380"/>
        <w:gridCol w:w="4381"/>
      </w:tblGrid>
      <w:tr w:rsidR="002E17DB" w:rsidRPr="002E17DB" w:rsidTr="00D518E9">
        <w:trPr>
          <w:jc w:val="center"/>
        </w:trPr>
        <w:tc>
          <w:tcPr>
            <w:tcW w:w="2500" w:type="pct"/>
            <w:tcBorders>
              <w:top w:val="single" w:sz="6" w:space="0" w:color="88ACE0"/>
              <w:left w:val="single" w:sz="6" w:space="0" w:color="88ACE0"/>
              <w:bottom w:val="single" w:sz="6" w:space="0" w:color="88ACE0"/>
              <w:right w:val="single" w:sz="6" w:space="0" w:color="88ACE0"/>
            </w:tcBorders>
            <w:shd w:val="clear" w:color="auto" w:fill="88ACE0"/>
            <w:vAlign w:val="center"/>
            <w:hideMark/>
          </w:tcPr>
          <w:p w:rsidR="002E17DB" w:rsidRPr="002E17DB" w:rsidRDefault="002E17DB" w:rsidP="00D518E9">
            <w:pPr>
              <w:spacing w:after="0" w:line="240" w:lineRule="auto"/>
              <w:jc w:val="center"/>
              <w:rPr>
                <w:rFonts w:eastAsia="Times New Roman" w:cs="Arial"/>
                <w:b/>
                <w:bCs/>
                <w:color w:val="FFFFFF"/>
                <w:lang w:eastAsia="en-GB"/>
              </w:rPr>
            </w:pPr>
            <w:r w:rsidRPr="002E17DB">
              <w:rPr>
                <w:rFonts w:eastAsia="Times New Roman" w:cs="Arial"/>
                <w:b/>
                <w:bCs/>
                <w:color w:val="FFFFFF"/>
                <w:lang w:eastAsia="en-GB"/>
              </w:rPr>
              <w:t>Test</w:t>
            </w:r>
          </w:p>
        </w:tc>
        <w:tc>
          <w:tcPr>
            <w:tcW w:w="2500" w:type="pct"/>
            <w:tcBorders>
              <w:top w:val="single" w:sz="6" w:space="0" w:color="88ACE0"/>
              <w:left w:val="single" w:sz="6" w:space="0" w:color="88ACE0"/>
              <w:bottom w:val="single" w:sz="6" w:space="0" w:color="88ACE0"/>
              <w:right w:val="single" w:sz="6" w:space="0" w:color="88ACE0"/>
            </w:tcBorders>
            <w:shd w:val="clear" w:color="auto" w:fill="88ACE0"/>
            <w:vAlign w:val="center"/>
            <w:hideMark/>
          </w:tcPr>
          <w:p w:rsidR="002E17DB" w:rsidRPr="002E17DB" w:rsidRDefault="002E17DB" w:rsidP="00D518E9">
            <w:pPr>
              <w:spacing w:after="0" w:line="240" w:lineRule="auto"/>
              <w:jc w:val="center"/>
              <w:rPr>
                <w:rFonts w:eastAsia="Times New Roman" w:cs="Arial"/>
                <w:b/>
                <w:bCs/>
                <w:color w:val="FFFFFF"/>
                <w:lang w:eastAsia="en-GB"/>
              </w:rPr>
            </w:pPr>
            <w:r w:rsidRPr="002E17DB">
              <w:rPr>
                <w:rFonts w:eastAsia="Times New Roman" w:cs="Arial"/>
                <w:b/>
                <w:bCs/>
                <w:color w:val="FFFFFF"/>
                <w:lang w:eastAsia="en-GB"/>
              </w:rPr>
              <w:t>Sent To</w:t>
            </w:r>
          </w:p>
        </w:tc>
      </w:tr>
      <w:tr w:rsidR="002E17DB" w:rsidRPr="002E17DB" w:rsidTr="00D518E9">
        <w:trPr>
          <w:jc w:val="center"/>
        </w:trPr>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055484" w:rsidRDefault="002E17DB" w:rsidP="00D518E9">
            <w:pPr>
              <w:spacing w:after="0" w:line="240" w:lineRule="auto"/>
              <w:rPr>
                <w:rFonts w:eastAsia="Times New Roman" w:cs="Arial"/>
                <w:lang w:eastAsia="en-GB"/>
              </w:rPr>
            </w:pPr>
            <w:r w:rsidRPr="00055484">
              <w:rPr>
                <w:rFonts w:eastAsia="Times New Roman" w:cs="Arial"/>
                <w:lang w:eastAsia="en-GB"/>
              </w:rPr>
              <w:t>Genetic and chromosome studies</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055484" w:rsidRDefault="002E17DB" w:rsidP="00D518E9">
            <w:pPr>
              <w:spacing w:after="0" w:line="240" w:lineRule="auto"/>
              <w:rPr>
                <w:rFonts w:eastAsia="Times New Roman" w:cs="Arial"/>
                <w:lang w:eastAsia="en-GB"/>
              </w:rPr>
            </w:pPr>
            <w:r w:rsidRPr="00055484">
              <w:rPr>
                <w:rFonts w:eastAsia="Times New Roman" w:cs="Arial"/>
                <w:lang w:eastAsia="en-GB"/>
              </w:rPr>
              <w:t>Regional Genetics/Cytogenetics Laboratory, Cambridge</w:t>
            </w:r>
          </w:p>
        </w:tc>
      </w:tr>
      <w:tr w:rsidR="002E17DB" w:rsidRPr="002E17DB" w:rsidTr="00D518E9">
        <w:trPr>
          <w:jc w:val="center"/>
        </w:trPr>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055484" w:rsidRDefault="002E17DB" w:rsidP="00D518E9">
            <w:pPr>
              <w:spacing w:after="0" w:line="240" w:lineRule="auto"/>
              <w:rPr>
                <w:rFonts w:eastAsia="Times New Roman" w:cs="Arial"/>
                <w:lang w:eastAsia="en-GB"/>
              </w:rPr>
            </w:pPr>
            <w:r w:rsidRPr="00055484">
              <w:rPr>
                <w:rFonts w:eastAsia="Times New Roman" w:cs="Arial"/>
                <w:lang w:eastAsia="en-GB"/>
              </w:rPr>
              <w:t>Leukaemia diagnosis</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055484" w:rsidRDefault="002E17DB" w:rsidP="00D518E9">
            <w:pPr>
              <w:spacing w:after="0" w:line="240" w:lineRule="auto"/>
              <w:rPr>
                <w:rFonts w:eastAsia="Times New Roman" w:cs="Arial"/>
                <w:lang w:eastAsia="en-GB"/>
              </w:rPr>
            </w:pPr>
            <w:r w:rsidRPr="00055484">
              <w:rPr>
                <w:rFonts w:eastAsia="Times New Roman" w:cs="Arial"/>
                <w:lang w:eastAsia="en-GB"/>
              </w:rPr>
              <w:t>HODS, Addenbrookes</w:t>
            </w:r>
          </w:p>
        </w:tc>
      </w:tr>
      <w:tr w:rsidR="002E17DB" w:rsidRPr="002E17DB" w:rsidTr="00D518E9">
        <w:trPr>
          <w:jc w:val="center"/>
        </w:trPr>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055484" w:rsidRDefault="002E17DB" w:rsidP="00D518E9">
            <w:pPr>
              <w:spacing w:after="0" w:line="240" w:lineRule="auto"/>
              <w:rPr>
                <w:rFonts w:eastAsia="Times New Roman" w:cs="Arial"/>
                <w:lang w:eastAsia="en-GB"/>
              </w:rPr>
            </w:pPr>
            <w:r w:rsidRPr="00055484">
              <w:rPr>
                <w:rFonts w:eastAsia="Times New Roman" w:cs="Arial"/>
                <w:lang w:eastAsia="en-GB"/>
              </w:rPr>
              <w:t>Neurological gene assays</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055484" w:rsidRDefault="00E02538" w:rsidP="00D518E9">
            <w:pPr>
              <w:spacing w:after="0" w:line="240" w:lineRule="auto"/>
              <w:rPr>
                <w:rFonts w:eastAsia="Times New Roman" w:cs="Arial"/>
                <w:lang w:eastAsia="en-GB"/>
              </w:rPr>
            </w:pPr>
            <w:r w:rsidRPr="00E02538">
              <w:rPr>
                <w:rFonts w:eastAsia="Times New Roman" w:cs="Arial"/>
                <w:lang w:eastAsia="en-GB"/>
              </w:rPr>
              <w:t>Rare &amp; Inherited Disease Laboratory of the London North Genomic Laboratory Hub</w:t>
            </w:r>
          </w:p>
        </w:tc>
      </w:tr>
      <w:tr w:rsidR="002E17DB" w:rsidRPr="002E17DB" w:rsidTr="00D518E9">
        <w:trPr>
          <w:trHeight w:val="412"/>
          <w:jc w:val="center"/>
        </w:trPr>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055484" w:rsidRDefault="002E17DB" w:rsidP="00D518E9">
            <w:pPr>
              <w:spacing w:after="0" w:line="240" w:lineRule="auto"/>
              <w:rPr>
                <w:rFonts w:eastAsia="Times New Roman" w:cs="Arial"/>
                <w:lang w:eastAsia="en-GB"/>
              </w:rPr>
            </w:pPr>
            <w:r w:rsidRPr="00055484">
              <w:rPr>
                <w:rFonts w:eastAsia="Times New Roman" w:cs="Arial"/>
                <w:lang w:eastAsia="en-GB"/>
              </w:rPr>
              <w:t>Neurological antibodies</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055484" w:rsidRDefault="00E02538" w:rsidP="00D518E9">
            <w:pPr>
              <w:spacing w:after="0" w:line="240" w:lineRule="auto"/>
              <w:rPr>
                <w:rFonts w:eastAsia="Times New Roman" w:cs="Arial"/>
                <w:lang w:eastAsia="en-GB"/>
              </w:rPr>
            </w:pPr>
            <w:r w:rsidRPr="00E02538">
              <w:rPr>
                <w:rFonts w:eastAsia="Times New Roman" w:cs="Arial"/>
                <w:lang w:eastAsia="en-GB"/>
              </w:rPr>
              <w:t>Rare &amp; Inherited Disease Laboratory of the London North Genomic Laboratory Hub</w:t>
            </w:r>
          </w:p>
        </w:tc>
      </w:tr>
      <w:tr w:rsidR="002E17DB" w:rsidRPr="002E17DB" w:rsidTr="00D518E9">
        <w:trPr>
          <w:trHeight w:val="346"/>
          <w:jc w:val="center"/>
        </w:trPr>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055484" w:rsidRDefault="002E17DB" w:rsidP="00D518E9">
            <w:pPr>
              <w:spacing w:after="0" w:line="240" w:lineRule="auto"/>
              <w:rPr>
                <w:rFonts w:eastAsia="Times New Roman" w:cs="Arial"/>
                <w:lang w:eastAsia="en-GB"/>
              </w:rPr>
            </w:pPr>
            <w:r w:rsidRPr="00055484">
              <w:rPr>
                <w:rFonts w:eastAsia="Times New Roman" w:cs="Arial"/>
                <w:lang w:eastAsia="en-GB"/>
              </w:rPr>
              <w:t>Immunology</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055484" w:rsidRDefault="002E17DB" w:rsidP="00D518E9">
            <w:pPr>
              <w:spacing w:after="0" w:line="240" w:lineRule="auto"/>
              <w:rPr>
                <w:rFonts w:eastAsia="Times New Roman" w:cs="Arial"/>
                <w:lang w:eastAsia="en-GB"/>
              </w:rPr>
            </w:pPr>
            <w:r w:rsidRPr="00055484">
              <w:rPr>
                <w:rFonts w:eastAsia="Times New Roman" w:cs="Arial"/>
                <w:lang w:eastAsia="en-GB"/>
              </w:rPr>
              <w:t>Immunology, Addenbrookes</w:t>
            </w:r>
          </w:p>
        </w:tc>
      </w:tr>
      <w:tr w:rsidR="002E17DB" w:rsidRPr="002E17DB" w:rsidTr="00D518E9">
        <w:trPr>
          <w:trHeight w:val="440"/>
          <w:jc w:val="center"/>
        </w:trPr>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055484" w:rsidRDefault="002E17DB" w:rsidP="00D518E9">
            <w:pPr>
              <w:spacing w:after="0" w:line="240" w:lineRule="auto"/>
              <w:rPr>
                <w:rFonts w:eastAsia="Times New Roman" w:cs="Arial"/>
                <w:lang w:eastAsia="en-GB"/>
              </w:rPr>
            </w:pPr>
            <w:r w:rsidRPr="00055484">
              <w:rPr>
                <w:rFonts w:eastAsia="Times New Roman" w:cs="Arial"/>
                <w:lang w:eastAsia="en-GB"/>
              </w:rPr>
              <w:t>Platelet  Function</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055484" w:rsidRDefault="002E17DB" w:rsidP="00D518E9">
            <w:pPr>
              <w:spacing w:after="0" w:line="240" w:lineRule="auto"/>
              <w:rPr>
                <w:rFonts w:eastAsia="Times New Roman" w:cs="Arial"/>
                <w:lang w:eastAsia="en-GB"/>
              </w:rPr>
            </w:pPr>
            <w:r w:rsidRPr="00055484">
              <w:rPr>
                <w:rFonts w:eastAsia="Times New Roman" w:cs="Arial"/>
                <w:lang w:eastAsia="en-GB"/>
              </w:rPr>
              <w:t>Coagulation, Addenbrookes</w:t>
            </w:r>
          </w:p>
        </w:tc>
      </w:tr>
      <w:tr w:rsidR="002E17DB" w:rsidRPr="002E17DB" w:rsidTr="00D518E9">
        <w:trPr>
          <w:trHeight w:val="370"/>
          <w:jc w:val="center"/>
        </w:trPr>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055484" w:rsidRDefault="002E17DB" w:rsidP="00D518E9">
            <w:pPr>
              <w:spacing w:after="0" w:line="240" w:lineRule="auto"/>
              <w:rPr>
                <w:rFonts w:eastAsia="Times New Roman" w:cs="Arial"/>
                <w:lang w:eastAsia="en-GB"/>
              </w:rPr>
            </w:pPr>
            <w:r w:rsidRPr="00055484">
              <w:rPr>
                <w:rFonts w:eastAsia="Times New Roman" w:cs="Arial"/>
                <w:lang w:eastAsia="en-GB"/>
              </w:rPr>
              <w:t xml:space="preserve">HLA typing </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055484" w:rsidRDefault="002E17DB" w:rsidP="00D518E9">
            <w:pPr>
              <w:spacing w:after="0" w:line="240" w:lineRule="auto"/>
              <w:rPr>
                <w:rFonts w:eastAsia="Times New Roman" w:cs="Arial"/>
                <w:lang w:eastAsia="en-GB"/>
              </w:rPr>
            </w:pPr>
            <w:r w:rsidRPr="00055484">
              <w:rPr>
                <w:rFonts w:eastAsia="Times New Roman" w:cs="Arial"/>
                <w:lang w:eastAsia="en-GB"/>
              </w:rPr>
              <w:t>Tissue Typing, Addenbrookes</w:t>
            </w:r>
          </w:p>
        </w:tc>
      </w:tr>
      <w:tr w:rsidR="002E17DB" w:rsidRPr="002E17DB" w:rsidTr="00D518E9">
        <w:trPr>
          <w:jc w:val="center"/>
        </w:trPr>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055484" w:rsidRDefault="002E17DB" w:rsidP="00D518E9">
            <w:pPr>
              <w:spacing w:after="0" w:line="240" w:lineRule="auto"/>
              <w:rPr>
                <w:rFonts w:eastAsia="Times New Roman" w:cs="Arial"/>
                <w:lang w:eastAsia="en-GB"/>
              </w:rPr>
            </w:pPr>
            <w:r w:rsidRPr="00055484">
              <w:rPr>
                <w:rFonts w:eastAsia="Times New Roman" w:cs="Arial"/>
                <w:lang w:eastAsia="en-GB"/>
              </w:rPr>
              <w:t>Platelet, WBC and RBC serological investigations, antenatal antibody serology</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055484" w:rsidRDefault="002E17DB" w:rsidP="00D518E9">
            <w:pPr>
              <w:spacing w:after="0" w:line="240" w:lineRule="auto"/>
              <w:rPr>
                <w:rFonts w:eastAsia="Times New Roman" w:cs="Arial"/>
                <w:lang w:eastAsia="en-GB"/>
              </w:rPr>
            </w:pPr>
            <w:r w:rsidRPr="00055484">
              <w:rPr>
                <w:rFonts w:eastAsia="Times New Roman" w:cs="Arial"/>
                <w:lang w:eastAsia="en-GB"/>
              </w:rPr>
              <w:t xml:space="preserve">NHS Blood and Transplant </w:t>
            </w:r>
          </w:p>
          <w:p w:rsidR="002E17DB" w:rsidRPr="00055484" w:rsidRDefault="002E17DB" w:rsidP="00D518E9">
            <w:pPr>
              <w:spacing w:after="0" w:line="240" w:lineRule="auto"/>
              <w:rPr>
                <w:rFonts w:eastAsia="Times New Roman" w:cs="Arial"/>
                <w:lang w:eastAsia="en-GB"/>
              </w:rPr>
            </w:pPr>
            <w:r w:rsidRPr="00055484">
              <w:rPr>
                <w:rFonts w:eastAsia="Times New Roman" w:cs="Arial"/>
                <w:lang w:eastAsia="en-GB"/>
              </w:rPr>
              <w:t>(Colindale &amp; Filton)</w:t>
            </w:r>
          </w:p>
        </w:tc>
      </w:tr>
      <w:tr w:rsidR="002E17DB" w:rsidRPr="002E17DB" w:rsidTr="00D518E9">
        <w:trPr>
          <w:trHeight w:val="426"/>
          <w:jc w:val="center"/>
        </w:trPr>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055484" w:rsidRDefault="002E17DB" w:rsidP="00D518E9">
            <w:pPr>
              <w:spacing w:after="0" w:line="240" w:lineRule="auto"/>
              <w:rPr>
                <w:rFonts w:eastAsia="Times New Roman" w:cs="Arial"/>
                <w:lang w:eastAsia="en-GB"/>
              </w:rPr>
            </w:pPr>
            <w:r w:rsidRPr="00055484">
              <w:rPr>
                <w:rFonts w:eastAsia="Times New Roman" w:cs="Arial"/>
                <w:lang w:eastAsia="en-GB"/>
              </w:rPr>
              <w:t>EPO assay</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055484" w:rsidRDefault="002E17DB" w:rsidP="00D518E9">
            <w:pPr>
              <w:spacing w:after="0" w:line="240" w:lineRule="auto"/>
              <w:rPr>
                <w:rFonts w:eastAsia="Times New Roman" w:cs="Arial"/>
                <w:lang w:eastAsia="en-GB"/>
              </w:rPr>
            </w:pPr>
            <w:r w:rsidRPr="00055484">
              <w:rPr>
                <w:rFonts w:eastAsia="Times New Roman" w:cs="Arial"/>
                <w:lang w:eastAsia="en-GB"/>
              </w:rPr>
              <w:t>Biochemistry, Kings College Hospital</w:t>
            </w:r>
          </w:p>
        </w:tc>
      </w:tr>
    </w:tbl>
    <w:p w:rsidR="002E17DB" w:rsidRPr="002E17DB" w:rsidRDefault="002E17DB" w:rsidP="002E17DB">
      <w:pPr>
        <w:pStyle w:val="NoSpacing"/>
        <w:rPr>
          <w:sz w:val="22"/>
          <w:szCs w:val="22"/>
        </w:rPr>
      </w:pPr>
      <w:bookmarkStart w:id="156" w:name="RangeOfTestsAvOutsideCorHours"/>
    </w:p>
    <w:p w:rsidR="002E17DB" w:rsidRPr="002E17DB" w:rsidRDefault="002E17DB" w:rsidP="002E17DB">
      <w:pPr>
        <w:pStyle w:val="Heading1"/>
        <w:rPr>
          <w:sz w:val="22"/>
          <w:szCs w:val="22"/>
        </w:rPr>
      </w:pPr>
      <w:bookmarkStart w:id="157" w:name="_Toc38348000"/>
      <w:bookmarkStart w:id="158" w:name="_Toc95985559"/>
      <w:r w:rsidRPr="002E17DB">
        <w:rPr>
          <w:sz w:val="22"/>
          <w:szCs w:val="22"/>
        </w:rPr>
        <w:t>Range of Tests Available Outside Core Hours</w:t>
      </w:r>
      <w:bookmarkEnd w:id="156"/>
      <w:bookmarkEnd w:id="157"/>
      <w:bookmarkEnd w:id="158"/>
    </w:p>
    <w:p w:rsidR="002E17DB" w:rsidRPr="00055484" w:rsidRDefault="002E17DB" w:rsidP="002E17DB">
      <w:pPr>
        <w:pStyle w:val="NoSpacing"/>
        <w:numPr>
          <w:ilvl w:val="0"/>
          <w:numId w:val="12"/>
        </w:numPr>
        <w:tabs>
          <w:tab w:val="clear" w:pos="-720"/>
        </w:tabs>
        <w:suppressAutoHyphens w:val="0"/>
        <w:jc w:val="left"/>
        <w:rPr>
          <w:b w:val="0"/>
          <w:sz w:val="22"/>
          <w:szCs w:val="22"/>
        </w:rPr>
      </w:pPr>
      <w:r w:rsidRPr="00055484">
        <w:rPr>
          <w:b w:val="0"/>
          <w:sz w:val="22"/>
          <w:szCs w:val="22"/>
        </w:rPr>
        <w:t xml:space="preserve">Full blood counts and blood film where appropriate </w:t>
      </w:r>
    </w:p>
    <w:p w:rsidR="002E17DB" w:rsidRPr="00055484" w:rsidRDefault="002E17DB" w:rsidP="002E17DB">
      <w:pPr>
        <w:pStyle w:val="NoSpacing"/>
        <w:numPr>
          <w:ilvl w:val="0"/>
          <w:numId w:val="12"/>
        </w:numPr>
        <w:tabs>
          <w:tab w:val="clear" w:pos="-720"/>
        </w:tabs>
        <w:suppressAutoHyphens w:val="0"/>
        <w:jc w:val="left"/>
        <w:rPr>
          <w:b w:val="0"/>
          <w:sz w:val="22"/>
          <w:szCs w:val="22"/>
        </w:rPr>
      </w:pPr>
      <w:r w:rsidRPr="00055484">
        <w:rPr>
          <w:b w:val="0"/>
          <w:sz w:val="22"/>
          <w:szCs w:val="22"/>
        </w:rPr>
        <w:t xml:space="preserve">Screening for malarial parasites </w:t>
      </w:r>
    </w:p>
    <w:p w:rsidR="002E17DB" w:rsidRPr="00055484" w:rsidRDefault="002E17DB" w:rsidP="002E17DB">
      <w:pPr>
        <w:pStyle w:val="NoSpacing"/>
        <w:numPr>
          <w:ilvl w:val="0"/>
          <w:numId w:val="12"/>
        </w:numPr>
        <w:tabs>
          <w:tab w:val="clear" w:pos="-720"/>
        </w:tabs>
        <w:suppressAutoHyphens w:val="0"/>
        <w:jc w:val="left"/>
        <w:rPr>
          <w:b w:val="0"/>
          <w:sz w:val="22"/>
          <w:szCs w:val="22"/>
        </w:rPr>
      </w:pPr>
      <w:r w:rsidRPr="00055484">
        <w:rPr>
          <w:b w:val="0"/>
          <w:sz w:val="22"/>
          <w:szCs w:val="22"/>
        </w:rPr>
        <w:t xml:space="preserve">ESR </w:t>
      </w:r>
    </w:p>
    <w:p w:rsidR="002E17DB" w:rsidRPr="00055484" w:rsidRDefault="002E17DB" w:rsidP="002E17DB">
      <w:pPr>
        <w:pStyle w:val="NoSpacing"/>
        <w:numPr>
          <w:ilvl w:val="0"/>
          <w:numId w:val="12"/>
        </w:numPr>
        <w:tabs>
          <w:tab w:val="clear" w:pos="-720"/>
        </w:tabs>
        <w:suppressAutoHyphens w:val="0"/>
        <w:jc w:val="left"/>
        <w:rPr>
          <w:b w:val="0"/>
          <w:sz w:val="22"/>
          <w:szCs w:val="22"/>
        </w:rPr>
      </w:pPr>
      <w:r w:rsidRPr="00055484">
        <w:rPr>
          <w:b w:val="0"/>
          <w:sz w:val="22"/>
          <w:szCs w:val="22"/>
        </w:rPr>
        <w:t>Coagulation screen, D-dimer, INR and APTT , anti-FXa (Hep)</w:t>
      </w:r>
    </w:p>
    <w:p w:rsidR="002E17DB" w:rsidRPr="00055484" w:rsidRDefault="002E17DB" w:rsidP="002E17DB">
      <w:pPr>
        <w:pStyle w:val="NoSpacing"/>
        <w:numPr>
          <w:ilvl w:val="0"/>
          <w:numId w:val="12"/>
        </w:numPr>
        <w:tabs>
          <w:tab w:val="clear" w:pos="-720"/>
        </w:tabs>
        <w:suppressAutoHyphens w:val="0"/>
        <w:jc w:val="left"/>
        <w:rPr>
          <w:b w:val="0"/>
          <w:sz w:val="22"/>
          <w:szCs w:val="22"/>
        </w:rPr>
      </w:pPr>
      <w:r w:rsidRPr="00055484">
        <w:rPr>
          <w:b w:val="0"/>
          <w:sz w:val="22"/>
          <w:szCs w:val="22"/>
        </w:rPr>
        <w:t xml:space="preserve">Provision of blood and blood products </w:t>
      </w:r>
    </w:p>
    <w:p w:rsidR="002E17DB" w:rsidRPr="00055484" w:rsidRDefault="002E17DB" w:rsidP="002E17DB">
      <w:pPr>
        <w:pStyle w:val="NoSpacing"/>
        <w:numPr>
          <w:ilvl w:val="0"/>
          <w:numId w:val="12"/>
        </w:numPr>
        <w:tabs>
          <w:tab w:val="clear" w:pos="-720"/>
        </w:tabs>
        <w:suppressAutoHyphens w:val="0"/>
        <w:jc w:val="left"/>
        <w:rPr>
          <w:b w:val="0"/>
          <w:sz w:val="22"/>
          <w:szCs w:val="22"/>
        </w:rPr>
      </w:pPr>
      <w:r w:rsidRPr="00055484">
        <w:rPr>
          <w:b w:val="0"/>
          <w:sz w:val="22"/>
          <w:szCs w:val="22"/>
        </w:rPr>
        <w:t>Kleihauer test</w:t>
      </w:r>
    </w:p>
    <w:p w:rsidR="002E17DB" w:rsidRPr="00055484" w:rsidRDefault="002E17DB" w:rsidP="002E17DB">
      <w:pPr>
        <w:pStyle w:val="NoSpacing"/>
        <w:numPr>
          <w:ilvl w:val="0"/>
          <w:numId w:val="12"/>
        </w:numPr>
        <w:tabs>
          <w:tab w:val="clear" w:pos="-720"/>
        </w:tabs>
        <w:suppressAutoHyphens w:val="0"/>
        <w:jc w:val="left"/>
        <w:rPr>
          <w:b w:val="0"/>
          <w:sz w:val="22"/>
          <w:szCs w:val="22"/>
        </w:rPr>
      </w:pPr>
      <w:r w:rsidRPr="00055484">
        <w:rPr>
          <w:b w:val="0"/>
          <w:sz w:val="22"/>
          <w:szCs w:val="22"/>
        </w:rPr>
        <w:t xml:space="preserve">Blood group and DAT (direct antiglobulin test) on babies </w:t>
      </w:r>
    </w:p>
    <w:p w:rsidR="002E17DB" w:rsidRPr="00055484" w:rsidRDefault="002E17DB" w:rsidP="002E17DB">
      <w:pPr>
        <w:pStyle w:val="NoSpacing"/>
        <w:numPr>
          <w:ilvl w:val="0"/>
          <w:numId w:val="12"/>
        </w:numPr>
        <w:tabs>
          <w:tab w:val="clear" w:pos="-720"/>
        </w:tabs>
        <w:suppressAutoHyphens w:val="0"/>
        <w:jc w:val="left"/>
        <w:rPr>
          <w:b w:val="0"/>
          <w:sz w:val="22"/>
          <w:szCs w:val="22"/>
        </w:rPr>
      </w:pPr>
      <w:r w:rsidRPr="00055484">
        <w:rPr>
          <w:b w:val="0"/>
          <w:sz w:val="22"/>
          <w:szCs w:val="22"/>
        </w:rPr>
        <w:t>All other requests should be discussed with the BMS on duty or consultant haematologist on call.</w:t>
      </w:r>
    </w:p>
    <w:p w:rsidR="002E17DB" w:rsidRPr="002E17DB" w:rsidRDefault="002E17DB" w:rsidP="002E17DB">
      <w:pPr>
        <w:pStyle w:val="NoSpacing"/>
        <w:rPr>
          <w:sz w:val="22"/>
          <w:szCs w:val="22"/>
        </w:rPr>
      </w:pPr>
    </w:p>
    <w:p w:rsidR="002E17DB" w:rsidRPr="002E17DB" w:rsidRDefault="002E17DB" w:rsidP="002E17DB">
      <w:pPr>
        <w:pStyle w:val="Heading1"/>
        <w:rPr>
          <w:sz w:val="22"/>
          <w:szCs w:val="22"/>
          <w:lang w:eastAsia="en-GB"/>
        </w:rPr>
      </w:pPr>
      <w:bookmarkStart w:id="159" w:name="_Toc38348001"/>
      <w:bookmarkStart w:id="160" w:name="_Toc95985560"/>
      <w:bookmarkStart w:id="161" w:name="TranspOfSamples"/>
      <w:r w:rsidRPr="002E17DB">
        <w:rPr>
          <w:sz w:val="22"/>
          <w:szCs w:val="22"/>
          <w:lang w:eastAsia="en-GB"/>
        </w:rPr>
        <w:t>Transport of Samples</w:t>
      </w:r>
      <w:bookmarkEnd w:id="159"/>
      <w:bookmarkEnd w:id="160"/>
    </w:p>
    <w:p w:rsidR="002E17DB" w:rsidRPr="002E17DB" w:rsidRDefault="002E17DB" w:rsidP="002E17DB">
      <w:pPr>
        <w:pStyle w:val="Heading2"/>
        <w:rPr>
          <w:sz w:val="22"/>
          <w:szCs w:val="22"/>
          <w:lang w:eastAsia="en-GB"/>
        </w:rPr>
      </w:pPr>
      <w:bookmarkStart w:id="162" w:name="_Toc38348002"/>
      <w:bookmarkStart w:id="163" w:name="_Toc95985561"/>
      <w:bookmarkEnd w:id="161"/>
      <w:r w:rsidRPr="002E17DB">
        <w:rPr>
          <w:sz w:val="22"/>
          <w:szCs w:val="22"/>
          <w:lang w:eastAsia="en-GB"/>
        </w:rPr>
        <w:t>Transport of Samples from GP Surgeries</w:t>
      </w:r>
      <w:bookmarkEnd w:id="162"/>
      <w:bookmarkEnd w:id="163"/>
    </w:p>
    <w:p w:rsidR="002E17DB" w:rsidRPr="00055484" w:rsidRDefault="002E17DB" w:rsidP="002E17DB">
      <w:pPr>
        <w:pStyle w:val="NoSpacing"/>
        <w:jc w:val="both"/>
        <w:rPr>
          <w:b w:val="0"/>
          <w:color w:val="000000"/>
          <w:sz w:val="22"/>
          <w:szCs w:val="22"/>
          <w:lang w:eastAsia="en-GB"/>
        </w:rPr>
      </w:pPr>
      <w:r w:rsidRPr="00055484">
        <w:rPr>
          <w:b w:val="0"/>
          <w:color w:val="000000"/>
          <w:sz w:val="22"/>
          <w:szCs w:val="22"/>
          <w:lang w:eastAsia="en-GB"/>
        </w:rPr>
        <w:t xml:space="preserve">The Pathology Department provides a daily collection service from all GP surgeries. Samples for collection should be individually bagged then placed in a large sealed plastic bag with sufficient wadding to absorb spills. </w:t>
      </w:r>
    </w:p>
    <w:p w:rsidR="002E17DB" w:rsidRPr="00055484" w:rsidRDefault="002E17DB" w:rsidP="002E17DB">
      <w:pPr>
        <w:pStyle w:val="NoSpacing"/>
        <w:jc w:val="both"/>
        <w:rPr>
          <w:b w:val="0"/>
          <w:color w:val="000000"/>
          <w:sz w:val="22"/>
          <w:szCs w:val="22"/>
          <w:lang w:eastAsia="en-GB"/>
        </w:rPr>
      </w:pPr>
    </w:p>
    <w:p w:rsidR="002E17DB" w:rsidRPr="002E17DB" w:rsidRDefault="002E17DB" w:rsidP="002E17DB">
      <w:pPr>
        <w:pStyle w:val="Heading2"/>
        <w:rPr>
          <w:sz w:val="22"/>
          <w:szCs w:val="22"/>
          <w:lang w:eastAsia="en-GB"/>
        </w:rPr>
      </w:pPr>
      <w:bookmarkStart w:id="164" w:name="_Toc38348003"/>
      <w:bookmarkStart w:id="165" w:name="_Toc95985562"/>
      <w:r w:rsidRPr="002E17DB">
        <w:rPr>
          <w:sz w:val="22"/>
          <w:szCs w:val="22"/>
          <w:lang w:eastAsia="en-GB"/>
        </w:rPr>
        <w:t>Transport of Samples from Wards</w:t>
      </w:r>
      <w:bookmarkEnd w:id="164"/>
      <w:bookmarkEnd w:id="165"/>
    </w:p>
    <w:p w:rsidR="002E17DB" w:rsidRPr="00055484" w:rsidRDefault="002E17DB" w:rsidP="002E17DB">
      <w:pPr>
        <w:pStyle w:val="NoSpacing"/>
        <w:jc w:val="both"/>
        <w:rPr>
          <w:b w:val="0"/>
          <w:color w:val="000000"/>
          <w:sz w:val="22"/>
          <w:szCs w:val="22"/>
          <w:lang w:eastAsia="en-GB"/>
        </w:rPr>
      </w:pPr>
      <w:r w:rsidRPr="00055484">
        <w:rPr>
          <w:b w:val="0"/>
          <w:color w:val="000000"/>
          <w:sz w:val="22"/>
          <w:szCs w:val="22"/>
          <w:lang w:eastAsia="en-GB"/>
        </w:rPr>
        <w:t>Samples for collection should be individually bagged then placed in a large sealed plastic bag with sufficient wadding to absorb spills. The large bag should be delivered to the pathology reception by the portering staff.</w:t>
      </w:r>
    </w:p>
    <w:p w:rsidR="002E17DB" w:rsidRPr="002E17DB" w:rsidRDefault="002E17DB" w:rsidP="002E17DB">
      <w:pPr>
        <w:pStyle w:val="Heading2"/>
        <w:rPr>
          <w:sz w:val="22"/>
          <w:szCs w:val="22"/>
          <w:lang w:eastAsia="en-GB"/>
        </w:rPr>
      </w:pPr>
      <w:bookmarkStart w:id="166" w:name="_Toc38348004"/>
      <w:bookmarkStart w:id="167" w:name="_Toc95985563"/>
      <w:r w:rsidRPr="002E17DB">
        <w:rPr>
          <w:sz w:val="22"/>
          <w:szCs w:val="22"/>
          <w:lang w:eastAsia="en-GB"/>
        </w:rPr>
        <w:t>Transport of Samples via Air Tube</w:t>
      </w:r>
      <w:bookmarkEnd w:id="166"/>
      <w:bookmarkEnd w:id="167"/>
    </w:p>
    <w:p w:rsidR="002E17DB" w:rsidRPr="00055484" w:rsidRDefault="002E17DB" w:rsidP="002E17DB">
      <w:pPr>
        <w:pStyle w:val="NoSpacing"/>
        <w:jc w:val="both"/>
        <w:rPr>
          <w:b w:val="0"/>
          <w:color w:val="000000"/>
          <w:sz w:val="22"/>
          <w:szCs w:val="22"/>
          <w:lang w:eastAsia="en-GB"/>
        </w:rPr>
      </w:pPr>
      <w:r w:rsidRPr="00055484">
        <w:rPr>
          <w:b w:val="0"/>
          <w:color w:val="000000"/>
          <w:sz w:val="22"/>
          <w:szCs w:val="22"/>
          <w:lang w:eastAsia="en-GB"/>
        </w:rPr>
        <w:t>Samples transported via the air tube must be placed in a sealed plastic sample bag with the request form in a separate pocket to the sample. Samples should be sent to either the haematology or blood transfusion stations. All haematology samples may be sent via the air tube system (except High Risk Samples, CSF or samples for platelet function, which should be delivered by hand).</w:t>
      </w:r>
    </w:p>
    <w:p w:rsidR="002E17DB" w:rsidRPr="002E17DB" w:rsidRDefault="002E17DB" w:rsidP="002E17DB">
      <w:pPr>
        <w:pStyle w:val="NoSpacing"/>
        <w:jc w:val="both"/>
        <w:rPr>
          <w:sz w:val="22"/>
          <w:szCs w:val="22"/>
        </w:rPr>
      </w:pPr>
    </w:p>
    <w:p w:rsidR="002E17DB" w:rsidRPr="002E17DB" w:rsidRDefault="002E17DB" w:rsidP="002E17DB">
      <w:pPr>
        <w:pStyle w:val="Heading2"/>
        <w:rPr>
          <w:sz w:val="22"/>
          <w:szCs w:val="22"/>
        </w:rPr>
      </w:pPr>
      <w:bookmarkStart w:id="168" w:name="_Toc38348005"/>
      <w:bookmarkStart w:id="169" w:name="_Toc95985564"/>
      <w:r w:rsidRPr="002E17DB">
        <w:rPr>
          <w:sz w:val="22"/>
          <w:szCs w:val="22"/>
        </w:rPr>
        <w:t>Extremes of Temperature</w:t>
      </w:r>
      <w:bookmarkEnd w:id="168"/>
      <w:bookmarkEnd w:id="169"/>
    </w:p>
    <w:p w:rsidR="002E17DB" w:rsidRPr="00055484" w:rsidRDefault="002E17DB" w:rsidP="002E17DB">
      <w:pPr>
        <w:pStyle w:val="NoSpacing"/>
        <w:jc w:val="both"/>
        <w:rPr>
          <w:b w:val="0"/>
          <w:color w:val="000000"/>
          <w:sz w:val="22"/>
          <w:szCs w:val="22"/>
          <w:lang w:eastAsia="en-GB"/>
        </w:rPr>
      </w:pPr>
      <w:r w:rsidRPr="00055484">
        <w:rPr>
          <w:b w:val="0"/>
          <w:color w:val="000000"/>
          <w:sz w:val="22"/>
          <w:szCs w:val="22"/>
          <w:lang w:eastAsia="en-GB"/>
        </w:rPr>
        <w:t>Avoid extremes of temperature when transporting samples to avoid sample deterioration.</w:t>
      </w:r>
    </w:p>
    <w:p w:rsidR="002E17DB" w:rsidRPr="002E17DB" w:rsidRDefault="002E17DB" w:rsidP="002E17DB">
      <w:pPr>
        <w:pStyle w:val="Heading1"/>
        <w:rPr>
          <w:sz w:val="22"/>
          <w:szCs w:val="22"/>
          <w:lang w:eastAsia="en-GB"/>
        </w:rPr>
      </w:pPr>
      <w:bookmarkStart w:id="170" w:name="StorOfSamples"/>
      <w:bookmarkStart w:id="171" w:name="_Toc38348006"/>
      <w:bookmarkStart w:id="172" w:name="_Toc95985565"/>
      <w:r w:rsidRPr="002E17DB">
        <w:rPr>
          <w:sz w:val="22"/>
          <w:szCs w:val="22"/>
          <w:lang w:eastAsia="en-GB"/>
        </w:rPr>
        <w:t>Storage of Samples</w:t>
      </w:r>
      <w:bookmarkEnd w:id="170"/>
      <w:bookmarkEnd w:id="171"/>
      <w:bookmarkEnd w:id="172"/>
    </w:p>
    <w:p w:rsidR="002E17DB" w:rsidRPr="00055484" w:rsidRDefault="002E17DB" w:rsidP="002E17DB">
      <w:pPr>
        <w:pStyle w:val="NoSpacing"/>
        <w:jc w:val="both"/>
        <w:rPr>
          <w:b w:val="0"/>
          <w:color w:val="000000"/>
          <w:sz w:val="22"/>
          <w:szCs w:val="22"/>
          <w:lang w:eastAsia="en-GB"/>
        </w:rPr>
      </w:pPr>
      <w:r w:rsidRPr="00055484">
        <w:rPr>
          <w:b w:val="0"/>
          <w:color w:val="000000"/>
          <w:sz w:val="22"/>
          <w:szCs w:val="22"/>
          <w:lang w:eastAsia="en-GB"/>
        </w:rPr>
        <w:t>If possible deliver sample to the laboratory the same day, all wards samples should reach the laboratory within a few hours of collection. Samples from outside the hospital that cannot be delivered that day should be stored in a refrigerator overnight and delivered the next morning. The refrigerator should maintain a temperature between 2</w:t>
      </w:r>
      <w:r w:rsidRPr="00055484">
        <w:rPr>
          <w:b w:val="0"/>
          <w:color w:val="000000"/>
          <w:sz w:val="22"/>
          <w:szCs w:val="22"/>
          <w:vertAlign w:val="superscript"/>
          <w:lang w:eastAsia="en-GB"/>
        </w:rPr>
        <w:t>o</w:t>
      </w:r>
      <w:r w:rsidRPr="00055484">
        <w:rPr>
          <w:b w:val="0"/>
          <w:color w:val="000000"/>
          <w:sz w:val="22"/>
          <w:szCs w:val="22"/>
          <w:lang w:eastAsia="en-GB"/>
        </w:rPr>
        <w:t>C and 8</w:t>
      </w:r>
      <w:r w:rsidRPr="00055484">
        <w:rPr>
          <w:b w:val="0"/>
          <w:color w:val="000000"/>
          <w:sz w:val="22"/>
          <w:szCs w:val="22"/>
          <w:vertAlign w:val="superscript"/>
          <w:lang w:eastAsia="en-GB"/>
        </w:rPr>
        <w:t>o</w:t>
      </w:r>
      <w:r w:rsidRPr="00055484">
        <w:rPr>
          <w:b w:val="0"/>
          <w:color w:val="000000"/>
          <w:sz w:val="22"/>
          <w:szCs w:val="22"/>
          <w:lang w:eastAsia="en-GB"/>
        </w:rPr>
        <w:t>C, it is especially important that the samples do not freeze.</w:t>
      </w:r>
    </w:p>
    <w:p w:rsidR="002E17DB" w:rsidRPr="00055484" w:rsidRDefault="002E17DB" w:rsidP="002E17DB">
      <w:pPr>
        <w:pStyle w:val="NoSpacing"/>
        <w:jc w:val="both"/>
        <w:rPr>
          <w:b w:val="0"/>
          <w:color w:val="000000"/>
          <w:sz w:val="22"/>
          <w:szCs w:val="22"/>
          <w:lang w:eastAsia="en-GB"/>
        </w:rPr>
      </w:pPr>
    </w:p>
    <w:p w:rsidR="002E17DB" w:rsidRPr="00055484" w:rsidRDefault="002E17DB" w:rsidP="002E17DB">
      <w:pPr>
        <w:pStyle w:val="NoSpacing"/>
        <w:jc w:val="both"/>
        <w:rPr>
          <w:b w:val="0"/>
          <w:color w:val="000000"/>
          <w:sz w:val="22"/>
          <w:szCs w:val="22"/>
          <w:lang w:eastAsia="en-GB"/>
        </w:rPr>
      </w:pPr>
      <w:r w:rsidRPr="00055484">
        <w:rPr>
          <w:b w:val="0"/>
          <w:color w:val="000000"/>
          <w:sz w:val="22"/>
          <w:szCs w:val="22"/>
          <w:lang w:eastAsia="en-GB"/>
        </w:rPr>
        <w:t xml:space="preserve">Incorrectly stored samples may result in sample deterioration as seen by prolonged clotting times, degenerate blood films, loss of antibody strength and haemolysed samples, for example. </w:t>
      </w:r>
    </w:p>
    <w:p w:rsidR="002E17DB" w:rsidRPr="002E17DB" w:rsidRDefault="002E17DB" w:rsidP="002E17DB">
      <w:pPr>
        <w:pStyle w:val="Heading1"/>
        <w:rPr>
          <w:sz w:val="22"/>
          <w:szCs w:val="22"/>
          <w:lang w:eastAsia="en-GB"/>
        </w:rPr>
      </w:pPr>
      <w:bookmarkStart w:id="173" w:name="TATs"/>
      <w:bookmarkStart w:id="174" w:name="_Toc38348007"/>
      <w:bookmarkStart w:id="175" w:name="_Toc95985566"/>
      <w:r w:rsidRPr="002E17DB">
        <w:rPr>
          <w:sz w:val="22"/>
          <w:szCs w:val="22"/>
          <w:lang w:eastAsia="en-GB"/>
        </w:rPr>
        <w:t>Turnaround Times</w:t>
      </w:r>
      <w:bookmarkEnd w:id="173"/>
      <w:bookmarkEnd w:id="174"/>
      <w:bookmarkEnd w:id="175"/>
    </w:p>
    <w:p w:rsidR="002E17DB" w:rsidRDefault="002E17DB" w:rsidP="002E17DB">
      <w:pPr>
        <w:spacing w:before="100" w:beforeAutospacing="1" w:after="100" w:afterAutospacing="1" w:line="240" w:lineRule="auto"/>
        <w:ind w:right="150"/>
        <w:jc w:val="both"/>
        <w:rPr>
          <w:rFonts w:eastAsia="Times New Roman" w:cs="Arial"/>
          <w:color w:val="000000"/>
          <w:lang w:eastAsia="en-GB"/>
        </w:rPr>
      </w:pPr>
      <w:r w:rsidRPr="00055484">
        <w:rPr>
          <w:rFonts w:eastAsia="Times New Roman" w:cs="Arial"/>
          <w:color w:val="000000"/>
          <w:lang w:eastAsia="en-GB"/>
        </w:rPr>
        <w:t xml:space="preserve">These times refer to the time from receipt of a sample in the department to validation (or interim validation) of a result which then becomes available electronically. </w:t>
      </w:r>
    </w:p>
    <w:tbl>
      <w:tblPr>
        <w:tblW w:w="4850" w:type="pct"/>
        <w:jc w:val="center"/>
        <w:tblBorders>
          <w:top w:val="single" w:sz="6" w:space="0" w:color="000080"/>
          <w:left w:val="single" w:sz="6" w:space="0" w:color="000080"/>
          <w:bottom w:val="single" w:sz="6" w:space="0" w:color="000080"/>
          <w:right w:val="single" w:sz="6" w:space="0" w:color="000080"/>
        </w:tblBorders>
        <w:tblCellMar>
          <w:top w:w="60" w:type="dxa"/>
          <w:left w:w="60" w:type="dxa"/>
          <w:bottom w:w="60" w:type="dxa"/>
          <w:right w:w="60" w:type="dxa"/>
        </w:tblCellMar>
        <w:tblLook w:val="04A0" w:firstRow="1" w:lastRow="0" w:firstColumn="1" w:lastColumn="0" w:noHBand="0" w:noVBand="1"/>
      </w:tblPr>
      <w:tblGrid>
        <w:gridCol w:w="4033"/>
        <w:gridCol w:w="2367"/>
        <w:gridCol w:w="2367"/>
      </w:tblGrid>
      <w:tr w:rsidR="002E17DB" w:rsidRPr="002E17DB" w:rsidTr="00D518E9">
        <w:trPr>
          <w:jc w:val="center"/>
        </w:trPr>
        <w:tc>
          <w:tcPr>
            <w:tcW w:w="2300" w:type="pct"/>
            <w:tcBorders>
              <w:top w:val="single" w:sz="4" w:space="0" w:color="auto"/>
              <w:left w:val="single" w:sz="4" w:space="0" w:color="auto"/>
              <w:bottom w:val="single" w:sz="4" w:space="0" w:color="auto"/>
              <w:right w:val="single" w:sz="4" w:space="0" w:color="auto"/>
            </w:tcBorders>
            <w:shd w:val="clear" w:color="auto" w:fill="88ACE0"/>
            <w:vAlign w:val="center"/>
            <w:hideMark/>
          </w:tcPr>
          <w:p w:rsidR="002E17DB" w:rsidRPr="002E17DB" w:rsidRDefault="002E17DB" w:rsidP="00D518E9">
            <w:pPr>
              <w:spacing w:after="0" w:line="240" w:lineRule="auto"/>
              <w:jc w:val="center"/>
              <w:rPr>
                <w:rFonts w:eastAsia="Times New Roman" w:cs="Arial"/>
                <w:b/>
                <w:bCs/>
                <w:color w:val="FFFFFF"/>
                <w:lang w:eastAsia="en-GB"/>
              </w:rPr>
            </w:pPr>
            <w:r w:rsidRPr="002E17DB">
              <w:rPr>
                <w:rFonts w:eastAsia="Times New Roman" w:cs="Arial"/>
                <w:b/>
                <w:bCs/>
                <w:color w:val="FFFFFF"/>
                <w:lang w:eastAsia="en-GB"/>
              </w:rPr>
              <w:t>Test</w:t>
            </w:r>
          </w:p>
        </w:tc>
        <w:tc>
          <w:tcPr>
            <w:tcW w:w="1350" w:type="pct"/>
            <w:tcBorders>
              <w:top w:val="single" w:sz="4" w:space="0" w:color="auto"/>
              <w:left w:val="single" w:sz="4" w:space="0" w:color="auto"/>
              <w:bottom w:val="single" w:sz="4" w:space="0" w:color="auto"/>
              <w:right w:val="single" w:sz="4" w:space="0" w:color="auto"/>
            </w:tcBorders>
            <w:shd w:val="clear" w:color="auto" w:fill="88ACE0"/>
            <w:vAlign w:val="center"/>
            <w:hideMark/>
          </w:tcPr>
          <w:p w:rsidR="002E17DB" w:rsidRPr="002E17DB" w:rsidRDefault="002E17DB" w:rsidP="00D518E9">
            <w:pPr>
              <w:spacing w:after="0" w:line="240" w:lineRule="auto"/>
              <w:jc w:val="center"/>
              <w:rPr>
                <w:rFonts w:eastAsia="Times New Roman" w:cs="Arial"/>
                <w:b/>
                <w:bCs/>
                <w:color w:val="FFFFFF"/>
                <w:lang w:eastAsia="en-GB"/>
              </w:rPr>
            </w:pPr>
            <w:r w:rsidRPr="002E17DB">
              <w:rPr>
                <w:rFonts w:eastAsia="Times New Roman" w:cs="Arial"/>
                <w:b/>
                <w:bCs/>
                <w:color w:val="FFFFFF"/>
                <w:lang w:eastAsia="en-GB"/>
              </w:rPr>
              <w:t>Urgent</w:t>
            </w:r>
          </w:p>
        </w:tc>
        <w:tc>
          <w:tcPr>
            <w:tcW w:w="1350" w:type="pct"/>
            <w:tcBorders>
              <w:top w:val="single" w:sz="4" w:space="0" w:color="auto"/>
              <w:left w:val="single" w:sz="4" w:space="0" w:color="auto"/>
              <w:bottom w:val="single" w:sz="4" w:space="0" w:color="auto"/>
              <w:right w:val="single" w:sz="4" w:space="0" w:color="auto"/>
            </w:tcBorders>
            <w:shd w:val="clear" w:color="auto" w:fill="88ACE0"/>
            <w:vAlign w:val="center"/>
            <w:hideMark/>
          </w:tcPr>
          <w:p w:rsidR="002E17DB" w:rsidRPr="002E17DB" w:rsidRDefault="002E17DB" w:rsidP="00D518E9">
            <w:pPr>
              <w:spacing w:after="0" w:line="240" w:lineRule="auto"/>
              <w:jc w:val="center"/>
              <w:rPr>
                <w:rFonts w:eastAsia="Times New Roman" w:cs="Arial"/>
                <w:b/>
                <w:bCs/>
                <w:color w:val="FFFFFF"/>
                <w:lang w:eastAsia="en-GB"/>
              </w:rPr>
            </w:pPr>
            <w:r w:rsidRPr="002E17DB">
              <w:rPr>
                <w:rFonts w:eastAsia="Times New Roman" w:cs="Arial"/>
                <w:b/>
                <w:bCs/>
                <w:color w:val="FFFFFF"/>
                <w:lang w:eastAsia="en-GB"/>
              </w:rPr>
              <w:t>Routine</w:t>
            </w:r>
          </w:p>
        </w:tc>
      </w:tr>
      <w:tr w:rsidR="002E17DB" w:rsidRPr="002E17DB" w:rsidTr="00D518E9">
        <w:trPr>
          <w:jc w:val="center"/>
        </w:trPr>
        <w:tc>
          <w:tcPr>
            <w:tcW w:w="0" w:type="auto"/>
            <w:tcBorders>
              <w:top w:val="single" w:sz="4" w:space="0" w:color="auto"/>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Full blood count</w:t>
            </w:r>
          </w:p>
        </w:tc>
        <w:tc>
          <w:tcPr>
            <w:tcW w:w="0" w:type="auto"/>
            <w:tcBorders>
              <w:top w:val="single" w:sz="4" w:space="0" w:color="auto"/>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1 hour</w:t>
            </w:r>
          </w:p>
        </w:tc>
        <w:tc>
          <w:tcPr>
            <w:tcW w:w="0" w:type="auto"/>
            <w:tcBorders>
              <w:top w:val="single" w:sz="4" w:space="0" w:color="auto"/>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vertAlign w:val="superscript"/>
                <w:lang w:eastAsia="en-GB"/>
              </w:rPr>
            </w:pPr>
            <w:r w:rsidRPr="00913BEE">
              <w:rPr>
                <w:rFonts w:eastAsia="Times New Roman" w:cs="Arial"/>
                <w:lang w:eastAsia="en-GB"/>
              </w:rPr>
              <w:t>24 hours</w:t>
            </w:r>
            <w:r w:rsidRPr="00913BEE">
              <w:rPr>
                <w:rFonts w:eastAsia="Times New Roman" w:cs="Arial"/>
                <w:vertAlign w:val="superscript"/>
                <w:lang w:eastAsia="en-GB"/>
              </w:rPr>
              <w:t>3</w:t>
            </w:r>
          </w:p>
        </w:tc>
      </w:tr>
      <w:tr w:rsidR="00E02538" w:rsidRPr="002E17DB" w:rsidTr="00D518E9">
        <w:trPr>
          <w:jc w:val="center"/>
        </w:trPr>
        <w:tc>
          <w:tcPr>
            <w:tcW w:w="0" w:type="auto"/>
            <w:tcBorders>
              <w:top w:val="single" w:sz="4" w:space="0" w:color="auto"/>
              <w:left w:val="single" w:sz="6" w:space="0" w:color="88ACE0"/>
              <w:bottom w:val="single" w:sz="6" w:space="0" w:color="88ACE0"/>
              <w:right w:val="single" w:sz="6" w:space="0" w:color="88ACE0"/>
            </w:tcBorders>
            <w:tcMar>
              <w:top w:w="30" w:type="dxa"/>
              <w:left w:w="60" w:type="dxa"/>
              <w:bottom w:w="60" w:type="dxa"/>
              <w:right w:w="60" w:type="dxa"/>
            </w:tcMar>
          </w:tcPr>
          <w:p w:rsidR="00E02538" w:rsidRPr="00913BEE" w:rsidRDefault="00B00B4E" w:rsidP="00E02538">
            <w:pPr>
              <w:spacing w:after="0" w:line="240" w:lineRule="auto"/>
              <w:rPr>
                <w:rFonts w:eastAsia="Times New Roman" w:cs="Arial"/>
                <w:lang w:eastAsia="en-GB"/>
              </w:rPr>
            </w:pPr>
            <w:r>
              <w:rPr>
                <w:rFonts w:eastAsia="Times New Roman" w:cs="Arial"/>
                <w:lang w:eastAsia="en-GB"/>
              </w:rPr>
              <w:t>Ascetic</w:t>
            </w:r>
            <w:r w:rsidR="00E02538">
              <w:rPr>
                <w:rFonts w:eastAsia="Times New Roman" w:cs="Arial"/>
                <w:lang w:eastAsia="en-GB"/>
              </w:rPr>
              <w:t xml:space="preserve"> Fluid</w:t>
            </w:r>
          </w:p>
        </w:tc>
        <w:tc>
          <w:tcPr>
            <w:tcW w:w="0" w:type="auto"/>
            <w:tcBorders>
              <w:top w:val="single" w:sz="4" w:space="0" w:color="auto"/>
              <w:left w:val="single" w:sz="6" w:space="0" w:color="88ACE0"/>
              <w:bottom w:val="single" w:sz="6" w:space="0" w:color="88ACE0"/>
              <w:right w:val="single" w:sz="6" w:space="0" w:color="88ACE0"/>
            </w:tcBorders>
            <w:tcMar>
              <w:top w:w="30" w:type="dxa"/>
              <w:left w:w="60" w:type="dxa"/>
              <w:bottom w:w="60" w:type="dxa"/>
              <w:right w:w="60" w:type="dxa"/>
            </w:tcMar>
          </w:tcPr>
          <w:p w:rsidR="00E02538" w:rsidRPr="00913BEE" w:rsidRDefault="00E02538" w:rsidP="00E02538">
            <w:pPr>
              <w:spacing w:after="0" w:line="240" w:lineRule="auto"/>
              <w:rPr>
                <w:rFonts w:eastAsia="Times New Roman" w:cs="Arial"/>
                <w:lang w:eastAsia="en-GB"/>
              </w:rPr>
            </w:pPr>
            <w:r>
              <w:rPr>
                <w:rFonts w:eastAsia="Times New Roman" w:cs="Arial"/>
                <w:lang w:eastAsia="en-GB"/>
              </w:rPr>
              <w:t>N/A</w:t>
            </w:r>
          </w:p>
        </w:tc>
        <w:tc>
          <w:tcPr>
            <w:tcW w:w="0" w:type="auto"/>
            <w:tcBorders>
              <w:top w:val="single" w:sz="4" w:space="0" w:color="auto"/>
              <w:left w:val="single" w:sz="6" w:space="0" w:color="88ACE0"/>
              <w:bottom w:val="single" w:sz="6" w:space="0" w:color="88ACE0"/>
              <w:right w:val="single" w:sz="6" w:space="0" w:color="88ACE0"/>
            </w:tcBorders>
            <w:tcMar>
              <w:top w:w="30" w:type="dxa"/>
              <w:left w:w="60" w:type="dxa"/>
              <w:bottom w:w="60" w:type="dxa"/>
              <w:right w:w="60" w:type="dxa"/>
            </w:tcMar>
          </w:tcPr>
          <w:p w:rsidR="00E02538" w:rsidRPr="00913BEE" w:rsidRDefault="00E02538" w:rsidP="00E02538">
            <w:pPr>
              <w:spacing w:after="0" w:line="240" w:lineRule="auto"/>
              <w:rPr>
                <w:rFonts w:eastAsia="Times New Roman" w:cs="Arial"/>
                <w:vertAlign w:val="superscript"/>
                <w:lang w:eastAsia="en-GB"/>
              </w:rPr>
            </w:pPr>
            <w:r w:rsidRPr="00913BEE">
              <w:rPr>
                <w:rFonts w:eastAsia="Times New Roman" w:cs="Arial"/>
                <w:lang w:eastAsia="en-GB"/>
              </w:rPr>
              <w:t>24 hours</w:t>
            </w:r>
            <w:r w:rsidRPr="00913BEE">
              <w:rPr>
                <w:rFonts w:eastAsia="Times New Roman" w:cs="Arial"/>
                <w:vertAlign w:val="superscript"/>
                <w:lang w:eastAsia="en-GB"/>
              </w:rPr>
              <w:t>3</w:t>
            </w:r>
          </w:p>
        </w:tc>
      </w:tr>
      <w:tr w:rsidR="00E02538" w:rsidRPr="002E17DB" w:rsidTr="00D518E9">
        <w:trPr>
          <w:jc w:val="center"/>
        </w:trPr>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tcPr>
          <w:p w:rsidR="00E02538" w:rsidRPr="00913BEE" w:rsidRDefault="00E02538" w:rsidP="00E02538">
            <w:pPr>
              <w:spacing w:after="0" w:line="240" w:lineRule="auto"/>
              <w:rPr>
                <w:rFonts w:eastAsia="Times New Roman" w:cs="Arial"/>
                <w:lang w:eastAsia="en-GB"/>
              </w:rPr>
            </w:pPr>
            <w:r w:rsidRPr="00913BEE">
              <w:rPr>
                <w:rFonts w:eastAsia="Times New Roman" w:cs="Arial"/>
                <w:lang w:eastAsia="en-GB"/>
              </w:rPr>
              <w:t>Peripheral blood films</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tcPr>
          <w:p w:rsidR="00E02538" w:rsidRPr="00913BEE" w:rsidRDefault="00E02538" w:rsidP="00E02538">
            <w:pPr>
              <w:spacing w:after="0" w:line="240" w:lineRule="auto"/>
              <w:rPr>
                <w:rFonts w:eastAsia="Times New Roman" w:cs="Arial"/>
                <w:lang w:eastAsia="en-GB"/>
              </w:rPr>
            </w:pPr>
            <w:r w:rsidRPr="00913BEE">
              <w:rPr>
                <w:rFonts w:eastAsia="Times New Roman" w:cs="Arial"/>
                <w:lang w:eastAsia="en-GB"/>
              </w:rPr>
              <w:t>24 hours</w:t>
            </w:r>
            <w:r w:rsidRPr="00913BEE">
              <w:rPr>
                <w:rFonts w:eastAsia="Times New Roman" w:cs="Arial"/>
                <w:vertAlign w:val="superscript"/>
                <w:lang w:eastAsia="en-GB"/>
              </w:rPr>
              <w:t>3</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tcPr>
          <w:p w:rsidR="00E02538" w:rsidRPr="00913BEE" w:rsidRDefault="00E02538" w:rsidP="00E02538">
            <w:pPr>
              <w:spacing w:after="0" w:line="240" w:lineRule="auto"/>
              <w:rPr>
                <w:rFonts w:eastAsia="Times New Roman" w:cs="Arial"/>
                <w:lang w:eastAsia="en-GB"/>
              </w:rPr>
            </w:pPr>
            <w:r w:rsidRPr="00913BEE">
              <w:rPr>
                <w:rFonts w:eastAsia="Times New Roman" w:cs="Arial"/>
                <w:lang w:eastAsia="en-GB"/>
              </w:rPr>
              <w:t>48 hours</w:t>
            </w:r>
            <w:r w:rsidRPr="00913BEE">
              <w:rPr>
                <w:rFonts w:eastAsia="Times New Roman" w:cs="Arial"/>
                <w:vertAlign w:val="superscript"/>
                <w:lang w:eastAsia="en-GB"/>
              </w:rPr>
              <w:t>3</w:t>
            </w:r>
          </w:p>
        </w:tc>
      </w:tr>
      <w:tr w:rsidR="00E02538" w:rsidRPr="002E17DB" w:rsidTr="00D518E9">
        <w:trPr>
          <w:jc w:val="center"/>
        </w:trPr>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E02538" w:rsidRPr="00913BEE" w:rsidRDefault="00E02538" w:rsidP="00E02538">
            <w:pPr>
              <w:spacing w:after="0" w:line="240" w:lineRule="auto"/>
              <w:rPr>
                <w:rFonts w:eastAsia="Times New Roman" w:cs="Arial"/>
                <w:lang w:eastAsia="en-GB"/>
              </w:rPr>
            </w:pPr>
            <w:r w:rsidRPr="00913BEE">
              <w:rPr>
                <w:rFonts w:eastAsia="Times New Roman" w:cs="Arial"/>
                <w:lang w:eastAsia="en-GB"/>
              </w:rPr>
              <w:t>Malarial parasites</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E02538" w:rsidRPr="00913BEE" w:rsidRDefault="00E02538" w:rsidP="00E02538">
            <w:pPr>
              <w:spacing w:after="0" w:line="240" w:lineRule="auto"/>
              <w:rPr>
                <w:rFonts w:eastAsia="Times New Roman" w:cs="Arial"/>
                <w:lang w:eastAsia="en-GB"/>
              </w:rPr>
            </w:pPr>
            <w:r w:rsidRPr="00913BEE">
              <w:rPr>
                <w:rFonts w:eastAsia="Times New Roman" w:cs="Arial"/>
                <w:lang w:eastAsia="en-GB"/>
              </w:rPr>
              <w:t>2 hours</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E02538" w:rsidRPr="00913BEE" w:rsidRDefault="00E02538" w:rsidP="00E02538">
            <w:pPr>
              <w:spacing w:after="0" w:line="240" w:lineRule="auto"/>
              <w:rPr>
                <w:rFonts w:eastAsia="Times New Roman" w:cs="Arial"/>
                <w:lang w:eastAsia="en-GB"/>
              </w:rPr>
            </w:pPr>
          </w:p>
        </w:tc>
      </w:tr>
      <w:tr w:rsidR="00E02538" w:rsidRPr="002E17DB" w:rsidTr="00D518E9">
        <w:trPr>
          <w:jc w:val="center"/>
        </w:trPr>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tcPr>
          <w:p w:rsidR="00E02538" w:rsidRPr="00913BEE" w:rsidRDefault="00E02538" w:rsidP="00E02538">
            <w:pPr>
              <w:spacing w:after="0" w:line="240" w:lineRule="auto"/>
              <w:rPr>
                <w:rFonts w:eastAsia="Times New Roman" w:cs="Arial"/>
                <w:lang w:eastAsia="en-GB"/>
              </w:rPr>
            </w:pPr>
            <w:r w:rsidRPr="00913BEE">
              <w:rPr>
                <w:rFonts w:eastAsia="Times New Roman" w:cs="Arial"/>
                <w:lang w:eastAsia="en-GB"/>
              </w:rPr>
              <w:t>G-6-PD</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tcPr>
          <w:p w:rsidR="00E02538" w:rsidRPr="00913BEE" w:rsidRDefault="00E02538" w:rsidP="00E02538">
            <w:pPr>
              <w:spacing w:after="0" w:line="240" w:lineRule="auto"/>
              <w:rPr>
                <w:rFonts w:eastAsia="Times New Roman" w:cs="Arial"/>
                <w:lang w:eastAsia="en-GB"/>
              </w:rPr>
            </w:pPr>
            <w:r w:rsidRPr="00913BEE">
              <w:rPr>
                <w:rFonts w:eastAsia="Times New Roman" w:cs="Arial"/>
                <w:lang w:eastAsia="en-GB"/>
              </w:rPr>
              <w:t>N/A</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tcPr>
          <w:p w:rsidR="00E02538" w:rsidRPr="00913BEE" w:rsidRDefault="00E02538" w:rsidP="00E02538">
            <w:pPr>
              <w:spacing w:after="0" w:line="240" w:lineRule="auto"/>
              <w:rPr>
                <w:rFonts w:eastAsia="Times New Roman" w:cs="Arial"/>
                <w:lang w:eastAsia="en-GB"/>
              </w:rPr>
            </w:pPr>
            <w:r w:rsidRPr="00913BEE">
              <w:rPr>
                <w:rFonts w:eastAsia="Times New Roman" w:cs="Arial"/>
                <w:lang w:eastAsia="en-GB"/>
              </w:rPr>
              <w:t>3 days</w:t>
            </w:r>
          </w:p>
        </w:tc>
      </w:tr>
      <w:tr w:rsidR="00E02538" w:rsidRPr="002E17DB" w:rsidTr="00D518E9">
        <w:trPr>
          <w:jc w:val="center"/>
        </w:trPr>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E02538" w:rsidRPr="00913BEE" w:rsidRDefault="00E02538" w:rsidP="00E02538">
            <w:pPr>
              <w:spacing w:after="0" w:line="240" w:lineRule="auto"/>
              <w:rPr>
                <w:rFonts w:eastAsia="Times New Roman" w:cs="Arial"/>
                <w:lang w:eastAsia="en-GB"/>
              </w:rPr>
            </w:pPr>
            <w:r w:rsidRPr="00913BEE">
              <w:rPr>
                <w:rFonts w:eastAsia="Times New Roman" w:cs="Arial"/>
                <w:lang w:eastAsia="en-GB"/>
              </w:rPr>
              <w:t>ESR</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E02538" w:rsidRPr="00913BEE" w:rsidRDefault="00E02538" w:rsidP="00E02538">
            <w:pPr>
              <w:spacing w:after="0" w:line="240" w:lineRule="auto"/>
              <w:rPr>
                <w:rFonts w:eastAsia="Times New Roman" w:cs="Arial"/>
                <w:lang w:eastAsia="en-GB"/>
              </w:rPr>
            </w:pPr>
            <w:r w:rsidRPr="00913BEE">
              <w:rPr>
                <w:rFonts w:eastAsia="Times New Roman" w:cs="Arial"/>
                <w:lang w:eastAsia="en-GB"/>
              </w:rPr>
              <w:t>2 hours</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E02538" w:rsidRPr="00913BEE" w:rsidRDefault="00E02538" w:rsidP="00E02538">
            <w:pPr>
              <w:spacing w:after="0" w:line="240" w:lineRule="auto"/>
              <w:rPr>
                <w:rFonts w:eastAsia="Times New Roman" w:cs="Arial"/>
                <w:lang w:eastAsia="en-GB"/>
              </w:rPr>
            </w:pPr>
            <w:r w:rsidRPr="00913BEE">
              <w:rPr>
                <w:rFonts w:eastAsia="Times New Roman" w:cs="Arial"/>
                <w:lang w:eastAsia="en-GB"/>
              </w:rPr>
              <w:t>24 hours</w:t>
            </w:r>
          </w:p>
        </w:tc>
      </w:tr>
      <w:tr w:rsidR="00E02538" w:rsidRPr="002E17DB" w:rsidTr="00D518E9">
        <w:trPr>
          <w:jc w:val="center"/>
        </w:trPr>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E02538" w:rsidRPr="00913BEE" w:rsidRDefault="00E02538" w:rsidP="00E02538">
            <w:pPr>
              <w:spacing w:after="0" w:line="240" w:lineRule="auto"/>
              <w:rPr>
                <w:rFonts w:eastAsia="Times New Roman" w:cs="Arial"/>
                <w:lang w:eastAsia="en-GB"/>
              </w:rPr>
            </w:pPr>
            <w:r w:rsidRPr="00913BEE">
              <w:rPr>
                <w:rFonts w:eastAsia="Times New Roman" w:cs="Arial"/>
                <w:lang w:eastAsia="en-GB"/>
              </w:rPr>
              <w:t>Clotting screen</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E02538" w:rsidRPr="00913BEE" w:rsidRDefault="00E02538" w:rsidP="00E02538">
            <w:pPr>
              <w:spacing w:after="0" w:line="240" w:lineRule="auto"/>
              <w:rPr>
                <w:rFonts w:eastAsia="Times New Roman" w:cs="Arial"/>
                <w:lang w:eastAsia="en-GB"/>
              </w:rPr>
            </w:pPr>
            <w:r w:rsidRPr="00913BEE">
              <w:rPr>
                <w:rFonts w:eastAsia="Times New Roman" w:cs="Arial"/>
                <w:lang w:eastAsia="en-GB"/>
              </w:rPr>
              <w:t>1 hour</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E02538" w:rsidRPr="00913BEE" w:rsidRDefault="00E02538" w:rsidP="00E02538">
            <w:pPr>
              <w:spacing w:after="0" w:line="240" w:lineRule="auto"/>
              <w:rPr>
                <w:rFonts w:eastAsia="Times New Roman" w:cs="Arial"/>
                <w:lang w:eastAsia="en-GB"/>
              </w:rPr>
            </w:pPr>
            <w:r w:rsidRPr="00913BEE">
              <w:rPr>
                <w:rFonts w:eastAsia="Times New Roman" w:cs="Arial"/>
                <w:lang w:eastAsia="en-GB"/>
              </w:rPr>
              <w:t>4 hours</w:t>
            </w:r>
          </w:p>
        </w:tc>
      </w:tr>
      <w:tr w:rsidR="00E02538" w:rsidRPr="002E17DB" w:rsidTr="00D518E9">
        <w:trPr>
          <w:jc w:val="center"/>
        </w:trPr>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E02538" w:rsidRPr="00913BEE" w:rsidRDefault="00E02538" w:rsidP="00E02538">
            <w:pPr>
              <w:spacing w:after="0" w:line="240" w:lineRule="auto"/>
              <w:rPr>
                <w:rFonts w:eastAsia="Times New Roman" w:cs="Arial"/>
                <w:lang w:eastAsia="en-GB"/>
              </w:rPr>
            </w:pPr>
            <w:r w:rsidRPr="00913BEE">
              <w:rPr>
                <w:rFonts w:eastAsia="Times New Roman" w:cs="Arial"/>
                <w:lang w:eastAsia="en-GB"/>
              </w:rPr>
              <w:t>D-dimer</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E02538" w:rsidRPr="00913BEE" w:rsidRDefault="00E02538" w:rsidP="00E02538">
            <w:pPr>
              <w:spacing w:after="0" w:line="240" w:lineRule="auto"/>
              <w:rPr>
                <w:rFonts w:eastAsia="Times New Roman" w:cs="Arial"/>
                <w:lang w:eastAsia="en-GB"/>
              </w:rPr>
            </w:pPr>
            <w:r w:rsidRPr="00913BEE">
              <w:rPr>
                <w:rFonts w:eastAsia="Times New Roman" w:cs="Arial"/>
                <w:lang w:eastAsia="en-GB"/>
              </w:rPr>
              <w:t>1 hour</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E02538" w:rsidRPr="00913BEE" w:rsidRDefault="00E02538" w:rsidP="00E02538">
            <w:pPr>
              <w:spacing w:after="0" w:line="240" w:lineRule="auto"/>
              <w:rPr>
                <w:rFonts w:eastAsia="Times New Roman" w:cs="Arial"/>
                <w:lang w:eastAsia="en-GB"/>
              </w:rPr>
            </w:pPr>
            <w:r w:rsidRPr="00913BEE">
              <w:rPr>
                <w:rFonts w:eastAsia="Times New Roman" w:cs="Arial"/>
                <w:lang w:eastAsia="en-GB"/>
              </w:rPr>
              <w:t>4 hours</w:t>
            </w:r>
          </w:p>
        </w:tc>
      </w:tr>
      <w:tr w:rsidR="00E02538" w:rsidRPr="002E17DB" w:rsidTr="00D518E9">
        <w:trPr>
          <w:jc w:val="center"/>
        </w:trPr>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E02538" w:rsidRPr="00913BEE" w:rsidRDefault="00E02538" w:rsidP="00E02538">
            <w:pPr>
              <w:spacing w:after="0" w:line="240" w:lineRule="auto"/>
              <w:rPr>
                <w:rFonts w:eastAsia="Times New Roman" w:cs="Arial"/>
                <w:lang w:eastAsia="en-GB"/>
              </w:rPr>
            </w:pPr>
            <w:r w:rsidRPr="00913BEE">
              <w:rPr>
                <w:rFonts w:eastAsia="Times New Roman" w:cs="Arial"/>
                <w:lang w:eastAsia="en-GB"/>
              </w:rPr>
              <w:t>CSF and other fluids</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E02538" w:rsidRPr="00913BEE" w:rsidRDefault="00E02538" w:rsidP="00E02538">
            <w:pPr>
              <w:spacing w:after="0" w:line="240" w:lineRule="auto"/>
              <w:rPr>
                <w:rFonts w:eastAsia="Times New Roman" w:cs="Arial"/>
                <w:lang w:eastAsia="en-GB"/>
              </w:rPr>
            </w:pPr>
            <w:r w:rsidRPr="00913BEE">
              <w:rPr>
                <w:rFonts w:eastAsia="Times New Roman" w:cs="Arial"/>
                <w:lang w:eastAsia="en-GB"/>
              </w:rPr>
              <w:t>1 hour</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E02538" w:rsidRPr="00913BEE" w:rsidRDefault="00E02538" w:rsidP="00E02538">
            <w:pPr>
              <w:spacing w:after="0" w:line="240" w:lineRule="auto"/>
              <w:rPr>
                <w:rFonts w:eastAsia="Times New Roman" w:cs="Arial"/>
                <w:lang w:eastAsia="en-GB"/>
              </w:rPr>
            </w:pPr>
            <w:r w:rsidRPr="00913BEE">
              <w:rPr>
                <w:rFonts w:eastAsia="Times New Roman" w:cs="Arial"/>
                <w:lang w:eastAsia="en-GB"/>
              </w:rPr>
              <w:t>3 days</w:t>
            </w:r>
          </w:p>
        </w:tc>
      </w:tr>
      <w:tr w:rsidR="00E02538" w:rsidRPr="002E17DB" w:rsidTr="00D518E9">
        <w:trPr>
          <w:jc w:val="center"/>
        </w:trPr>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E02538" w:rsidRPr="00913BEE" w:rsidRDefault="00E02538" w:rsidP="00E02538">
            <w:pPr>
              <w:spacing w:after="0" w:line="240" w:lineRule="auto"/>
              <w:rPr>
                <w:rFonts w:eastAsia="Times New Roman" w:cs="Arial"/>
                <w:lang w:eastAsia="en-GB"/>
              </w:rPr>
            </w:pPr>
            <w:r w:rsidRPr="00913BEE">
              <w:rPr>
                <w:rFonts w:eastAsia="Times New Roman" w:cs="Arial"/>
                <w:lang w:eastAsia="en-GB"/>
              </w:rPr>
              <w:t>Glandular fever screen</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E02538" w:rsidRPr="00913BEE" w:rsidRDefault="00E02538" w:rsidP="00E02538">
            <w:pPr>
              <w:spacing w:after="0" w:line="240" w:lineRule="auto"/>
              <w:rPr>
                <w:rFonts w:eastAsia="Times New Roman" w:cs="Arial"/>
                <w:lang w:eastAsia="en-GB"/>
              </w:rPr>
            </w:pPr>
            <w:r w:rsidRPr="00913BEE">
              <w:rPr>
                <w:rFonts w:eastAsia="Times New Roman" w:cs="Arial"/>
                <w:lang w:eastAsia="en-GB"/>
              </w:rPr>
              <w:t>1 hour</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E02538" w:rsidRPr="00913BEE" w:rsidRDefault="00E02538" w:rsidP="00E02538">
            <w:pPr>
              <w:spacing w:after="0" w:line="240" w:lineRule="auto"/>
              <w:rPr>
                <w:rFonts w:eastAsia="Times New Roman" w:cs="Arial"/>
                <w:lang w:eastAsia="en-GB"/>
              </w:rPr>
            </w:pPr>
            <w:r w:rsidRPr="00913BEE">
              <w:rPr>
                <w:rFonts w:eastAsia="Times New Roman" w:cs="Arial"/>
                <w:lang w:eastAsia="en-GB"/>
              </w:rPr>
              <w:t>3 days</w:t>
            </w:r>
          </w:p>
        </w:tc>
      </w:tr>
      <w:tr w:rsidR="00E02538" w:rsidRPr="002E17DB" w:rsidTr="00D518E9">
        <w:trPr>
          <w:jc w:val="center"/>
        </w:trPr>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E02538" w:rsidRPr="00913BEE" w:rsidRDefault="00E02538" w:rsidP="00E02538">
            <w:pPr>
              <w:spacing w:after="0" w:line="240" w:lineRule="auto"/>
              <w:rPr>
                <w:rFonts w:eastAsia="Times New Roman" w:cs="Arial"/>
                <w:lang w:eastAsia="en-GB"/>
              </w:rPr>
            </w:pPr>
            <w:r w:rsidRPr="00913BEE">
              <w:rPr>
                <w:rFonts w:eastAsia="Times New Roman" w:cs="Arial"/>
                <w:lang w:eastAsia="en-GB"/>
              </w:rPr>
              <w:t>Haemoglobinopathy screen*</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E02538" w:rsidRPr="00913BEE" w:rsidRDefault="00E02538" w:rsidP="00E02538">
            <w:pPr>
              <w:spacing w:after="0" w:line="240" w:lineRule="auto"/>
              <w:rPr>
                <w:rFonts w:eastAsia="Times New Roman" w:cs="Arial"/>
                <w:lang w:eastAsia="en-GB"/>
              </w:rPr>
            </w:pPr>
            <w:r w:rsidRPr="00913BEE">
              <w:rPr>
                <w:rFonts w:eastAsia="Times New Roman" w:cs="Arial"/>
                <w:lang w:eastAsia="en-GB"/>
              </w:rPr>
              <w:t>1 day</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E02538" w:rsidRPr="00913BEE" w:rsidRDefault="00E02538" w:rsidP="00E02538">
            <w:pPr>
              <w:spacing w:after="0" w:line="240" w:lineRule="auto"/>
              <w:rPr>
                <w:rFonts w:eastAsia="Times New Roman" w:cs="Arial"/>
                <w:lang w:eastAsia="en-GB"/>
              </w:rPr>
            </w:pPr>
            <w:r w:rsidRPr="00913BEE">
              <w:rPr>
                <w:rFonts w:eastAsia="Times New Roman" w:cs="Arial"/>
                <w:lang w:eastAsia="en-GB"/>
              </w:rPr>
              <w:t>14 days</w:t>
            </w:r>
          </w:p>
        </w:tc>
      </w:tr>
      <w:tr w:rsidR="00E02538" w:rsidRPr="002E17DB" w:rsidTr="00D518E9">
        <w:trPr>
          <w:jc w:val="center"/>
        </w:trPr>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E02538" w:rsidRPr="00913BEE" w:rsidRDefault="00E02538" w:rsidP="00E02538">
            <w:pPr>
              <w:spacing w:after="0" w:line="240" w:lineRule="auto"/>
              <w:rPr>
                <w:rFonts w:eastAsia="Times New Roman" w:cs="Arial"/>
                <w:lang w:eastAsia="en-GB"/>
              </w:rPr>
            </w:pPr>
            <w:r w:rsidRPr="00913BEE">
              <w:rPr>
                <w:rFonts w:eastAsia="Times New Roman" w:cs="Arial"/>
                <w:lang w:eastAsia="en-GB"/>
              </w:rPr>
              <w:t xml:space="preserve">Coagulation factor assays* </w:t>
            </w:r>
            <w:r w:rsidRPr="00913BEE">
              <w:rPr>
                <w:rFonts w:eastAsia="Times New Roman" w:cs="Arial"/>
                <w:lang w:eastAsia="en-GB"/>
              </w:rPr>
              <w:br/>
              <w:t>(excluding VWF Antigen and Activity)</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E02538" w:rsidRPr="00913BEE" w:rsidRDefault="00E02538" w:rsidP="00E02538">
            <w:pPr>
              <w:spacing w:after="0" w:line="240" w:lineRule="auto"/>
              <w:rPr>
                <w:rFonts w:eastAsia="Times New Roman" w:cs="Arial"/>
                <w:lang w:eastAsia="en-GB"/>
              </w:rPr>
            </w:pPr>
            <w:r w:rsidRPr="00913BEE">
              <w:rPr>
                <w:rFonts w:eastAsia="Times New Roman" w:cs="Arial"/>
                <w:lang w:eastAsia="en-GB"/>
              </w:rPr>
              <w:t>24 hours</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E02538" w:rsidRPr="00913BEE" w:rsidRDefault="00E02538" w:rsidP="00E02538">
            <w:pPr>
              <w:spacing w:after="0" w:line="240" w:lineRule="auto"/>
              <w:rPr>
                <w:rFonts w:eastAsia="Times New Roman" w:cs="Arial"/>
                <w:lang w:eastAsia="en-GB"/>
              </w:rPr>
            </w:pPr>
            <w:r w:rsidRPr="00913BEE">
              <w:rPr>
                <w:rFonts w:eastAsia="Times New Roman" w:cs="Arial"/>
                <w:lang w:eastAsia="en-GB"/>
              </w:rPr>
              <w:t>7 days</w:t>
            </w:r>
          </w:p>
        </w:tc>
      </w:tr>
      <w:tr w:rsidR="00E02538" w:rsidRPr="002E17DB" w:rsidTr="00D518E9">
        <w:trPr>
          <w:jc w:val="center"/>
        </w:trPr>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E02538" w:rsidRPr="00913BEE" w:rsidRDefault="00E02538" w:rsidP="00E02538">
            <w:pPr>
              <w:spacing w:after="0" w:line="240" w:lineRule="auto"/>
              <w:rPr>
                <w:rFonts w:eastAsia="Times New Roman" w:cs="Arial"/>
                <w:lang w:eastAsia="en-GB"/>
              </w:rPr>
            </w:pPr>
            <w:r w:rsidRPr="00913BEE">
              <w:rPr>
                <w:rFonts w:eastAsia="Times New Roman" w:cs="Arial"/>
                <w:lang w:eastAsia="en-GB"/>
              </w:rPr>
              <w:t>VWF Antigen and Activity*</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E02538" w:rsidRPr="00913BEE" w:rsidRDefault="00E02538" w:rsidP="00E02538">
            <w:pPr>
              <w:spacing w:after="0" w:line="240" w:lineRule="auto"/>
              <w:rPr>
                <w:rFonts w:eastAsia="Times New Roman" w:cs="Arial"/>
                <w:lang w:eastAsia="en-GB"/>
              </w:rPr>
            </w:pPr>
            <w:r w:rsidRPr="00913BEE">
              <w:rPr>
                <w:rFonts w:eastAsia="Times New Roman" w:cs="Arial"/>
                <w:lang w:eastAsia="en-GB"/>
              </w:rPr>
              <w:t>2 days</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E02538" w:rsidRPr="00913BEE" w:rsidRDefault="00E02538" w:rsidP="00E02538">
            <w:pPr>
              <w:spacing w:after="0" w:line="240" w:lineRule="auto"/>
              <w:rPr>
                <w:rFonts w:eastAsia="Times New Roman" w:cs="Arial"/>
                <w:lang w:eastAsia="en-GB"/>
              </w:rPr>
            </w:pPr>
            <w:r w:rsidRPr="00913BEE">
              <w:rPr>
                <w:rFonts w:eastAsia="Times New Roman" w:cs="Arial"/>
                <w:lang w:eastAsia="en-GB"/>
              </w:rPr>
              <w:t>7 days</w:t>
            </w:r>
          </w:p>
        </w:tc>
      </w:tr>
      <w:tr w:rsidR="00E02538" w:rsidRPr="002E17DB" w:rsidTr="00D518E9">
        <w:trPr>
          <w:jc w:val="center"/>
        </w:trPr>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E02538" w:rsidRPr="00913BEE" w:rsidRDefault="00E02538" w:rsidP="00E02538">
            <w:pPr>
              <w:spacing w:after="0" w:line="240" w:lineRule="auto"/>
              <w:rPr>
                <w:rFonts w:eastAsia="Times New Roman" w:cs="Arial"/>
                <w:lang w:eastAsia="en-GB"/>
              </w:rPr>
            </w:pPr>
            <w:r w:rsidRPr="00913BEE">
              <w:rPr>
                <w:rFonts w:eastAsia="Times New Roman" w:cs="Arial"/>
                <w:lang w:eastAsia="en-GB"/>
              </w:rPr>
              <w:t>Thrombophilia screen*</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E02538" w:rsidRPr="00913BEE" w:rsidRDefault="00E02538" w:rsidP="00E02538">
            <w:pPr>
              <w:spacing w:after="0" w:line="240" w:lineRule="auto"/>
              <w:rPr>
                <w:rFonts w:eastAsia="Times New Roman" w:cs="Arial"/>
                <w:lang w:eastAsia="en-GB"/>
              </w:rPr>
            </w:pPr>
            <w:r w:rsidRPr="00913BEE">
              <w:rPr>
                <w:rFonts w:eastAsia="Times New Roman" w:cs="Arial"/>
                <w:lang w:eastAsia="en-GB"/>
              </w:rPr>
              <w:t>1 day</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E02538" w:rsidRPr="00913BEE" w:rsidRDefault="00E02538" w:rsidP="00E02538">
            <w:pPr>
              <w:spacing w:after="0" w:line="240" w:lineRule="auto"/>
              <w:rPr>
                <w:rFonts w:eastAsia="Times New Roman" w:cs="Arial"/>
                <w:lang w:eastAsia="en-GB"/>
              </w:rPr>
            </w:pPr>
            <w:r w:rsidRPr="00913BEE">
              <w:rPr>
                <w:rFonts w:eastAsia="Times New Roman" w:cs="Arial"/>
                <w:lang w:eastAsia="en-GB"/>
              </w:rPr>
              <w:t>14 days</w:t>
            </w:r>
          </w:p>
        </w:tc>
      </w:tr>
      <w:tr w:rsidR="00E02538" w:rsidRPr="002E17DB" w:rsidTr="00D518E9">
        <w:trPr>
          <w:jc w:val="center"/>
        </w:trPr>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E02538" w:rsidRPr="00913BEE" w:rsidRDefault="00E02538" w:rsidP="00E02538">
            <w:pPr>
              <w:spacing w:after="0" w:line="240" w:lineRule="auto"/>
              <w:rPr>
                <w:rFonts w:eastAsia="Times New Roman" w:cs="Arial"/>
                <w:lang w:eastAsia="en-GB"/>
              </w:rPr>
            </w:pPr>
            <w:r w:rsidRPr="00913BEE">
              <w:rPr>
                <w:rFonts w:eastAsia="Times New Roman" w:cs="Arial"/>
                <w:lang w:eastAsia="en-GB"/>
              </w:rPr>
              <w:t xml:space="preserve">Emergency provision of blood (if previously grouped and antibody screened negative) </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E02538" w:rsidRPr="00913BEE" w:rsidRDefault="00E02538" w:rsidP="00E02538">
            <w:pPr>
              <w:spacing w:after="0" w:line="240" w:lineRule="auto"/>
              <w:rPr>
                <w:rFonts w:eastAsia="Times New Roman" w:cs="Arial"/>
                <w:lang w:eastAsia="en-GB"/>
              </w:rPr>
            </w:pPr>
            <w:r w:rsidRPr="00913BEE">
              <w:rPr>
                <w:rFonts w:eastAsia="Times New Roman" w:cs="Arial"/>
                <w:lang w:eastAsia="en-GB"/>
              </w:rPr>
              <w:t>10 minutes</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E02538" w:rsidRPr="00913BEE" w:rsidRDefault="00E02538" w:rsidP="00E02538">
            <w:pPr>
              <w:spacing w:after="0" w:line="240" w:lineRule="auto"/>
              <w:rPr>
                <w:rFonts w:eastAsia="Times New Roman" w:cs="Arial"/>
                <w:lang w:eastAsia="en-GB"/>
              </w:rPr>
            </w:pPr>
            <w:r w:rsidRPr="00913BEE">
              <w:rPr>
                <w:rFonts w:eastAsia="Times New Roman" w:cs="Arial"/>
                <w:lang w:eastAsia="en-GB"/>
              </w:rPr>
              <w:t>N/A</w:t>
            </w:r>
          </w:p>
        </w:tc>
      </w:tr>
      <w:tr w:rsidR="00E02538" w:rsidRPr="002E17DB" w:rsidTr="00D518E9">
        <w:trPr>
          <w:jc w:val="center"/>
        </w:trPr>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E02538" w:rsidRPr="00913BEE" w:rsidRDefault="00E02538" w:rsidP="00E02538">
            <w:pPr>
              <w:spacing w:after="0" w:line="240" w:lineRule="auto"/>
              <w:rPr>
                <w:rFonts w:eastAsia="Times New Roman" w:cs="Arial"/>
                <w:lang w:eastAsia="en-GB"/>
              </w:rPr>
            </w:pPr>
            <w:r w:rsidRPr="00913BEE">
              <w:rPr>
                <w:rFonts w:eastAsia="Times New Roman" w:cs="Arial"/>
                <w:lang w:eastAsia="en-GB"/>
              </w:rPr>
              <w:t xml:space="preserve">Provision of blood (if NOT previously grouped and antibody screened) </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E02538" w:rsidRPr="00913BEE" w:rsidRDefault="00E02538" w:rsidP="00E02538">
            <w:pPr>
              <w:spacing w:after="0" w:line="240" w:lineRule="auto"/>
              <w:rPr>
                <w:rFonts w:eastAsia="Times New Roman" w:cs="Arial"/>
                <w:lang w:eastAsia="en-GB"/>
              </w:rPr>
            </w:pPr>
            <w:r w:rsidRPr="00913BEE">
              <w:rPr>
                <w:rFonts w:eastAsia="Times New Roman" w:cs="Arial"/>
                <w:lang w:eastAsia="en-GB"/>
              </w:rPr>
              <w:t>60 min (provided no antibodies detected)</w:t>
            </w:r>
            <w:r w:rsidRPr="00913BEE">
              <w:rPr>
                <w:rFonts w:eastAsia="Times New Roman" w:cs="Arial"/>
                <w:vertAlign w:val="superscript"/>
                <w:lang w:eastAsia="en-GB"/>
              </w:rPr>
              <w:t>1</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E02538" w:rsidRPr="00913BEE" w:rsidRDefault="00E02538" w:rsidP="00E02538">
            <w:pPr>
              <w:spacing w:after="0" w:line="240" w:lineRule="auto"/>
              <w:rPr>
                <w:rFonts w:eastAsia="Times New Roman" w:cs="Arial"/>
                <w:lang w:eastAsia="en-GB"/>
              </w:rPr>
            </w:pPr>
            <w:r w:rsidRPr="00913BEE">
              <w:rPr>
                <w:rFonts w:eastAsia="Times New Roman" w:cs="Arial"/>
                <w:lang w:eastAsia="en-GB"/>
              </w:rPr>
              <w:t>N/A</w:t>
            </w:r>
          </w:p>
        </w:tc>
      </w:tr>
      <w:tr w:rsidR="00E02538" w:rsidRPr="002E17DB" w:rsidTr="00D518E9">
        <w:trPr>
          <w:jc w:val="center"/>
        </w:trPr>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E02538" w:rsidRPr="00913BEE" w:rsidRDefault="00E02538" w:rsidP="00E02538">
            <w:pPr>
              <w:spacing w:after="0" w:line="240" w:lineRule="auto"/>
              <w:rPr>
                <w:rFonts w:eastAsia="Times New Roman" w:cs="Arial"/>
                <w:lang w:eastAsia="en-GB"/>
              </w:rPr>
            </w:pPr>
            <w:r w:rsidRPr="00913BEE">
              <w:rPr>
                <w:rFonts w:eastAsia="Times New Roman" w:cs="Arial"/>
                <w:lang w:eastAsia="en-GB"/>
              </w:rPr>
              <w:t>Provision of fully Crossmatched Blood (if previously grouped and antibody screen is positive or known antibodies)</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E02538" w:rsidRPr="00913BEE" w:rsidRDefault="00E02538" w:rsidP="00E02538">
            <w:pPr>
              <w:spacing w:after="0" w:line="240" w:lineRule="auto"/>
              <w:rPr>
                <w:rFonts w:eastAsia="Times New Roman" w:cs="Arial"/>
                <w:lang w:eastAsia="en-GB"/>
              </w:rPr>
            </w:pPr>
            <w:r w:rsidRPr="00913BEE">
              <w:rPr>
                <w:rFonts w:eastAsia="Times New Roman" w:cs="Arial"/>
                <w:lang w:eastAsia="en-GB"/>
              </w:rPr>
              <w:t>Variable, contact department for advice</w:t>
            </w:r>
            <w:r w:rsidRPr="00913BEE">
              <w:rPr>
                <w:rFonts w:eastAsia="Times New Roman" w:cs="Arial"/>
                <w:vertAlign w:val="superscript"/>
                <w:lang w:eastAsia="en-GB"/>
              </w:rPr>
              <w:t>2</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E02538" w:rsidRPr="00913BEE" w:rsidRDefault="00E02538" w:rsidP="00E02538">
            <w:pPr>
              <w:spacing w:after="0" w:line="240" w:lineRule="auto"/>
              <w:rPr>
                <w:rFonts w:eastAsia="Times New Roman" w:cs="Arial"/>
                <w:lang w:eastAsia="en-GB"/>
              </w:rPr>
            </w:pPr>
            <w:r w:rsidRPr="00913BEE">
              <w:rPr>
                <w:rFonts w:eastAsia="Times New Roman" w:cs="Arial"/>
                <w:lang w:eastAsia="en-GB"/>
              </w:rPr>
              <w:t>N/A</w:t>
            </w:r>
          </w:p>
        </w:tc>
      </w:tr>
      <w:tr w:rsidR="00E02538" w:rsidRPr="002E17DB" w:rsidTr="00D518E9">
        <w:trPr>
          <w:jc w:val="center"/>
        </w:trPr>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E02538" w:rsidRPr="00913BEE" w:rsidRDefault="00E02538" w:rsidP="00E02538">
            <w:pPr>
              <w:spacing w:after="0" w:line="240" w:lineRule="auto"/>
              <w:rPr>
                <w:rFonts w:eastAsia="Times New Roman" w:cs="Arial"/>
                <w:lang w:eastAsia="en-GB"/>
              </w:rPr>
            </w:pPr>
            <w:r w:rsidRPr="00913BEE">
              <w:rPr>
                <w:rFonts w:eastAsia="Times New Roman" w:cs="Arial"/>
                <w:lang w:eastAsia="en-GB"/>
              </w:rPr>
              <w:t>Provision of blood products FFP</w:t>
            </w:r>
            <w:r w:rsidRPr="00913BEE">
              <w:rPr>
                <w:rFonts w:eastAsia="Times New Roman" w:cs="Arial"/>
                <w:lang w:eastAsia="en-GB"/>
              </w:rPr>
              <w:br/>
              <w:t>Platelets</w:t>
            </w:r>
            <w:r w:rsidRPr="00913BEE">
              <w:rPr>
                <w:rFonts w:eastAsia="Times New Roman" w:cs="Arial"/>
                <w:lang w:eastAsia="en-GB"/>
              </w:rPr>
              <w:br/>
              <w:t>Cryoprecipitate</w:t>
            </w:r>
            <w:r w:rsidRPr="00913BEE">
              <w:rPr>
                <w:rFonts w:eastAsia="Times New Roman" w:cs="Arial"/>
                <w:lang w:eastAsia="en-GB"/>
              </w:rPr>
              <w:br/>
              <w:t xml:space="preserve">Fractionated and recombinant products (e.g. prothrombin complex, human albumin etc.) </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E02538" w:rsidRPr="00913BEE" w:rsidRDefault="00E02538" w:rsidP="00E02538">
            <w:pPr>
              <w:spacing w:after="0" w:line="240" w:lineRule="auto"/>
              <w:rPr>
                <w:rFonts w:eastAsia="Times New Roman" w:cs="Arial"/>
                <w:lang w:eastAsia="en-GB"/>
              </w:rPr>
            </w:pPr>
            <w:r w:rsidRPr="00913BEE">
              <w:rPr>
                <w:rFonts w:eastAsia="Times New Roman" w:cs="Arial"/>
                <w:lang w:eastAsia="en-GB"/>
              </w:rPr>
              <w:t>40 min</w:t>
            </w:r>
            <w:r w:rsidRPr="00913BEE">
              <w:rPr>
                <w:rFonts w:eastAsia="Times New Roman" w:cs="Arial"/>
                <w:lang w:eastAsia="en-GB"/>
              </w:rPr>
              <w:br/>
              <w:t>Contact department</w:t>
            </w:r>
            <w:r w:rsidRPr="00913BEE">
              <w:rPr>
                <w:rFonts w:eastAsia="Times New Roman" w:cs="Arial"/>
                <w:lang w:eastAsia="en-GB"/>
              </w:rPr>
              <w:br/>
              <w:t>40 min</w:t>
            </w:r>
            <w:r w:rsidRPr="00913BEE">
              <w:rPr>
                <w:rFonts w:eastAsia="Times New Roman" w:cs="Arial"/>
                <w:lang w:eastAsia="en-GB"/>
              </w:rPr>
              <w:br/>
              <w:t>10 min</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E02538" w:rsidRPr="00913BEE" w:rsidRDefault="00E02538" w:rsidP="00E02538">
            <w:pPr>
              <w:spacing w:after="0" w:line="240" w:lineRule="auto"/>
              <w:rPr>
                <w:rFonts w:eastAsia="Times New Roman" w:cs="Arial"/>
                <w:lang w:eastAsia="en-GB"/>
              </w:rPr>
            </w:pPr>
            <w:r w:rsidRPr="00913BEE">
              <w:rPr>
                <w:rFonts w:eastAsia="Times New Roman" w:cs="Arial"/>
                <w:lang w:eastAsia="en-GB"/>
              </w:rPr>
              <w:t>N/A</w:t>
            </w:r>
          </w:p>
        </w:tc>
      </w:tr>
      <w:tr w:rsidR="00E02538" w:rsidRPr="002E17DB" w:rsidTr="00D518E9">
        <w:trPr>
          <w:jc w:val="center"/>
        </w:trPr>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E02538" w:rsidRPr="00913BEE" w:rsidRDefault="00E02538" w:rsidP="00E02538">
            <w:pPr>
              <w:spacing w:after="0" w:line="240" w:lineRule="auto"/>
              <w:rPr>
                <w:rFonts w:eastAsia="Times New Roman" w:cs="Arial"/>
                <w:lang w:eastAsia="en-GB"/>
              </w:rPr>
            </w:pPr>
            <w:r w:rsidRPr="00913BEE">
              <w:rPr>
                <w:rFonts w:eastAsia="Times New Roman" w:cs="Arial"/>
                <w:lang w:eastAsia="en-GB"/>
              </w:rPr>
              <w:t>Maternal and cord post-delivery testing</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E02538" w:rsidRPr="00913BEE" w:rsidRDefault="00E02538" w:rsidP="00E02538">
            <w:pPr>
              <w:spacing w:after="0" w:line="240" w:lineRule="auto"/>
              <w:rPr>
                <w:rFonts w:eastAsia="Times New Roman" w:cs="Arial"/>
                <w:lang w:eastAsia="en-GB"/>
              </w:rPr>
            </w:pPr>
            <w:r w:rsidRPr="00913BEE">
              <w:rPr>
                <w:rFonts w:eastAsia="Times New Roman" w:cs="Arial"/>
                <w:lang w:eastAsia="en-GB"/>
              </w:rPr>
              <w:t>N/A</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E02538" w:rsidRPr="00913BEE" w:rsidRDefault="00E02538" w:rsidP="00E02538">
            <w:pPr>
              <w:spacing w:after="0" w:line="240" w:lineRule="auto"/>
              <w:rPr>
                <w:rFonts w:eastAsia="Times New Roman" w:cs="Arial"/>
                <w:lang w:eastAsia="en-GB"/>
              </w:rPr>
            </w:pPr>
            <w:r w:rsidRPr="00913BEE">
              <w:rPr>
                <w:rFonts w:eastAsia="Times New Roman" w:cs="Arial"/>
                <w:lang w:eastAsia="en-GB"/>
              </w:rPr>
              <w:t>2.5 days</w:t>
            </w:r>
          </w:p>
        </w:tc>
      </w:tr>
      <w:tr w:rsidR="00E02538" w:rsidRPr="002E17DB" w:rsidTr="00D518E9">
        <w:trPr>
          <w:jc w:val="center"/>
        </w:trPr>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E02538" w:rsidRPr="00913BEE" w:rsidRDefault="00E02538" w:rsidP="00E02538">
            <w:pPr>
              <w:spacing w:after="0" w:line="240" w:lineRule="auto"/>
              <w:rPr>
                <w:rFonts w:eastAsia="Times New Roman" w:cs="Arial"/>
                <w:lang w:eastAsia="en-GB"/>
              </w:rPr>
            </w:pPr>
            <w:r w:rsidRPr="00913BEE">
              <w:rPr>
                <w:rFonts w:eastAsia="Times New Roman" w:cs="Arial"/>
                <w:lang w:eastAsia="en-GB"/>
              </w:rPr>
              <w:t>Kleihauer film*</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E02538" w:rsidRPr="00913BEE" w:rsidRDefault="00E02538" w:rsidP="00E02538">
            <w:pPr>
              <w:spacing w:after="0" w:line="240" w:lineRule="auto"/>
              <w:rPr>
                <w:rFonts w:eastAsia="Times New Roman" w:cs="Arial"/>
                <w:lang w:eastAsia="en-GB"/>
              </w:rPr>
            </w:pPr>
            <w:r w:rsidRPr="00913BEE">
              <w:rPr>
                <w:rFonts w:eastAsia="Times New Roman" w:cs="Arial"/>
                <w:lang w:eastAsia="en-GB"/>
              </w:rPr>
              <w:t>1 hour</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E02538" w:rsidRPr="00913BEE" w:rsidRDefault="00E02538" w:rsidP="00E02538">
            <w:pPr>
              <w:spacing w:after="0" w:line="240" w:lineRule="auto"/>
              <w:rPr>
                <w:rFonts w:eastAsia="Times New Roman" w:cs="Arial"/>
                <w:lang w:eastAsia="en-GB"/>
              </w:rPr>
            </w:pPr>
            <w:r w:rsidRPr="00913BEE">
              <w:rPr>
                <w:rFonts w:eastAsia="Times New Roman" w:cs="Arial"/>
                <w:lang w:eastAsia="en-GB"/>
              </w:rPr>
              <w:t>2.5 days</w:t>
            </w:r>
          </w:p>
        </w:tc>
      </w:tr>
      <w:tr w:rsidR="00E02538" w:rsidRPr="002E17DB" w:rsidTr="00D518E9">
        <w:trPr>
          <w:jc w:val="center"/>
        </w:trPr>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E02538" w:rsidRPr="00913BEE" w:rsidRDefault="00E02538" w:rsidP="00E02538">
            <w:pPr>
              <w:spacing w:after="0" w:line="240" w:lineRule="auto"/>
              <w:rPr>
                <w:rFonts w:eastAsia="Times New Roman" w:cs="Arial"/>
                <w:lang w:eastAsia="en-GB"/>
              </w:rPr>
            </w:pPr>
            <w:r w:rsidRPr="00913BEE">
              <w:rPr>
                <w:rFonts w:eastAsia="Times New Roman" w:cs="Arial"/>
                <w:lang w:eastAsia="en-GB"/>
              </w:rPr>
              <w:t>Investigation of neonatal jaundice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E02538" w:rsidRPr="00913BEE" w:rsidRDefault="00E02538" w:rsidP="00E02538">
            <w:pPr>
              <w:spacing w:after="0" w:line="240" w:lineRule="auto"/>
              <w:rPr>
                <w:rFonts w:eastAsia="Times New Roman" w:cs="Arial"/>
                <w:lang w:eastAsia="en-GB"/>
              </w:rPr>
            </w:pPr>
            <w:r w:rsidRPr="00913BEE">
              <w:rPr>
                <w:rFonts w:eastAsia="Times New Roman" w:cs="Arial"/>
                <w:lang w:eastAsia="en-GB"/>
              </w:rPr>
              <w:t>1 hour</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E02538" w:rsidRPr="00913BEE" w:rsidRDefault="00E02538" w:rsidP="00E02538">
            <w:pPr>
              <w:spacing w:after="0" w:line="240" w:lineRule="auto"/>
              <w:rPr>
                <w:rFonts w:eastAsia="Times New Roman" w:cs="Arial"/>
                <w:lang w:eastAsia="en-GB"/>
              </w:rPr>
            </w:pPr>
            <w:r w:rsidRPr="00913BEE">
              <w:rPr>
                <w:rFonts w:eastAsia="Times New Roman" w:cs="Arial"/>
                <w:lang w:eastAsia="en-GB"/>
              </w:rPr>
              <w:t>1 day</w:t>
            </w:r>
          </w:p>
        </w:tc>
      </w:tr>
      <w:tr w:rsidR="00E02538" w:rsidRPr="002E17DB" w:rsidTr="00D518E9">
        <w:trPr>
          <w:jc w:val="center"/>
        </w:trPr>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E02538" w:rsidRPr="00913BEE" w:rsidRDefault="00E02538" w:rsidP="00E02538">
            <w:pPr>
              <w:spacing w:after="0" w:line="240" w:lineRule="auto"/>
              <w:rPr>
                <w:rFonts w:eastAsia="Times New Roman" w:cs="Arial"/>
                <w:lang w:eastAsia="en-GB"/>
              </w:rPr>
            </w:pPr>
            <w:r w:rsidRPr="00913BEE">
              <w:rPr>
                <w:rFonts w:eastAsia="Times New Roman" w:cs="Arial"/>
                <w:lang w:eastAsia="en-GB"/>
              </w:rPr>
              <w:t>Blood group and antibody screen</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E02538" w:rsidRPr="00913BEE" w:rsidRDefault="00E02538" w:rsidP="00E02538">
            <w:pPr>
              <w:spacing w:after="0" w:line="240" w:lineRule="auto"/>
              <w:rPr>
                <w:rFonts w:eastAsia="Times New Roman" w:cs="Arial"/>
                <w:lang w:eastAsia="en-GB"/>
              </w:rPr>
            </w:pPr>
            <w:r w:rsidRPr="00913BEE">
              <w:rPr>
                <w:rFonts w:eastAsia="Times New Roman" w:cs="Arial"/>
                <w:lang w:eastAsia="en-GB"/>
              </w:rPr>
              <w:t>1 hour</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E02538" w:rsidRPr="00913BEE" w:rsidRDefault="00E02538" w:rsidP="00E02538">
            <w:pPr>
              <w:spacing w:after="0" w:line="240" w:lineRule="auto"/>
              <w:rPr>
                <w:rFonts w:eastAsia="Times New Roman" w:cs="Arial"/>
                <w:lang w:eastAsia="en-GB"/>
              </w:rPr>
            </w:pPr>
            <w:r w:rsidRPr="00913BEE">
              <w:rPr>
                <w:rFonts w:eastAsia="Times New Roman" w:cs="Arial"/>
                <w:lang w:eastAsia="en-GB"/>
              </w:rPr>
              <w:t>2 days</w:t>
            </w:r>
          </w:p>
        </w:tc>
      </w:tr>
      <w:tr w:rsidR="00E02538" w:rsidRPr="002E17DB" w:rsidTr="00D518E9">
        <w:trPr>
          <w:jc w:val="center"/>
        </w:trPr>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E02538" w:rsidRPr="00913BEE" w:rsidRDefault="00E02538" w:rsidP="00E02538">
            <w:pPr>
              <w:spacing w:after="0" w:line="240" w:lineRule="auto"/>
              <w:rPr>
                <w:rFonts w:eastAsia="Times New Roman" w:cs="Arial"/>
                <w:lang w:eastAsia="en-GB"/>
              </w:rPr>
            </w:pPr>
            <w:r w:rsidRPr="00913BEE">
              <w:rPr>
                <w:rFonts w:eastAsia="Times New Roman" w:cs="Arial"/>
                <w:lang w:eastAsia="en-GB"/>
              </w:rPr>
              <w:t xml:space="preserve">Immunology Autoimmune assay* </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E02538" w:rsidRPr="00913BEE" w:rsidRDefault="00E02538" w:rsidP="00E02538">
            <w:pPr>
              <w:spacing w:after="0" w:line="240" w:lineRule="auto"/>
              <w:rPr>
                <w:rFonts w:eastAsia="Times New Roman" w:cs="Arial"/>
                <w:lang w:eastAsia="en-GB"/>
              </w:rPr>
            </w:pPr>
            <w:r w:rsidRPr="00913BEE">
              <w:rPr>
                <w:rFonts w:eastAsia="Times New Roman" w:cs="Arial"/>
                <w:lang w:eastAsia="en-GB"/>
              </w:rPr>
              <w:t>1 day</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E02538" w:rsidRPr="00913BEE" w:rsidRDefault="00E02538" w:rsidP="00E02538">
            <w:pPr>
              <w:spacing w:after="0" w:line="240" w:lineRule="auto"/>
              <w:rPr>
                <w:rFonts w:eastAsia="Times New Roman" w:cs="Arial"/>
                <w:lang w:eastAsia="en-GB"/>
              </w:rPr>
            </w:pPr>
            <w:r w:rsidRPr="00913BEE">
              <w:rPr>
                <w:rFonts w:eastAsia="Times New Roman" w:cs="Arial"/>
                <w:lang w:eastAsia="en-GB"/>
              </w:rPr>
              <w:t>7 days</w:t>
            </w:r>
          </w:p>
        </w:tc>
      </w:tr>
      <w:tr w:rsidR="00E02538" w:rsidRPr="002E17DB" w:rsidTr="00D518E9">
        <w:trPr>
          <w:jc w:val="center"/>
        </w:trPr>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E02538" w:rsidRPr="00913BEE" w:rsidRDefault="00E02538" w:rsidP="00E02538">
            <w:pPr>
              <w:spacing w:after="0" w:line="240" w:lineRule="auto"/>
              <w:rPr>
                <w:rFonts w:eastAsia="Times New Roman" w:cs="Arial"/>
                <w:lang w:eastAsia="en-GB"/>
              </w:rPr>
            </w:pPr>
            <w:r w:rsidRPr="00913BEE">
              <w:rPr>
                <w:rFonts w:eastAsia="Times New Roman" w:cs="Arial"/>
                <w:lang w:eastAsia="en-GB"/>
              </w:rPr>
              <w:t>Allergy</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E02538" w:rsidRPr="00913BEE" w:rsidRDefault="00E02538" w:rsidP="00E02538">
            <w:pPr>
              <w:spacing w:after="0" w:line="240" w:lineRule="auto"/>
              <w:rPr>
                <w:rFonts w:eastAsia="Times New Roman" w:cs="Arial"/>
                <w:lang w:eastAsia="en-GB"/>
              </w:rPr>
            </w:pPr>
            <w:r w:rsidRPr="00913BEE">
              <w:rPr>
                <w:rFonts w:eastAsia="Times New Roman" w:cs="Arial"/>
                <w:lang w:eastAsia="en-GB"/>
              </w:rPr>
              <w:t>N/A</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E02538" w:rsidRPr="00913BEE" w:rsidRDefault="00E02538" w:rsidP="00E02538">
            <w:pPr>
              <w:spacing w:after="0" w:line="240" w:lineRule="auto"/>
              <w:rPr>
                <w:rFonts w:eastAsia="Times New Roman" w:cs="Arial"/>
                <w:lang w:eastAsia="en-GB"/>
              </w:rPr>
            </w:pPr>
            <w:r w:rsidRPr="00913BEE">
              <w:rPr>
                <w:rFonts w:eastAsia="Times New Roman" w:cs="Arial"/>
                <w:lang w:eastAsia="en-GB"/>
              </w:rPr>
              <w:t>14 days</w:t>
            </w:r>
          </w:p>
        </w:tc>
      </w:tr>
    </w:tbl>
    <w:p w:rsidR="002E17DB" w:rsidRPr="0086101E" w:rsidRDefault="002E17DB" w:rsidP="0086101E">
      <w:pPr>
        <w:pStyle w:val="NoSpacing"/>
        <w:jc w:val="left"/>
        <w:rPr>
          <w:b w:val="0"/>
          <w:sz w:val="22"/>
          <w:szCs w:val="22"/>
          <w:lang w:eastAsia="en-GB"/>
        </w:rPr>
      </w:pPr>
      <w:r w:rsidRPr="002E17DB">
        <w:rPr>
          <w:sz w:val="22"/>
          <w:szCs w:val="22"/>
          <w:vertAlign w:val="superscript"/>
          <w:lang w:eastAsia="en-GB"/>
        </w:rPr>
        <w:t>*</w:t>
      </w:r>
      <w:r w:rsidRPr="002E17DB">
        <w:rPr>
          <w:sz w:val="22"/>
          <w:szCs w:val="22"/>
          <w:lang w:eastAsia="en-GB"/>
        </w:rPr>
        <w:t xml:space="preserve"> </w:t>
      </w:r>
      <w:r w:rsidRPr="0086101E">
        <w:rPr>
          <w:b w:val="0"/>
          <w:sz w:val="22"/>
          <w:szCs w:val="22"/>
          <w:lang w:eastAsia="en-GB"/>
        </w:rPr>
        <w:t>Urgent requests must be discussed with consultant haematologist</w:t>
      </w:r>
      <w:r w:rsidRPr="0086101E">
        <w:rPr>
          <w:b w:val="0"/>
          <w:sz w:val="22"/>
          <w:szCs w:val="22"/>
          <w:lang w:eastAsia="en-GB"/>
        </w:rPr>
        <w:br/>
      </w:r>
      <w:r w:rsidRPr="0086101E">
        <w:rPr>
          <w:b w:val="0"/>
          <w:sz w:val="22"/>
          <w:szCs w:val="22"/>
          <w:vertAlign w:val="superscript"/>
          <w:lang w:eastAsia="en-GB"/>
        </w:rPr>
        <w:t>1</w:t>
      </w:r>
      <w:r w:rsidRPr="0086101E">
        <w:rPr>
          <w:b w:val="0"/>
          <w:sz w:val="22"/>
          <w:szCs w:val="22"/>
          <w:lang w:eastAsia="en-GB"/>
        </w:rPr>
        <w:t xml:space="preserve"> If antibodies are present the provision of compatible blood cannot be guaranteed</w:t>
      </w:r>
      <w:r w:rsidRPr="0086101E">
        <w:rPr>
          <w:b w:val="0"/>
          <w:sz w:val="22"/>
          <w:szCs w:val="22"/>
          <w:lang w:eastAsia="en-GB"/>
        </w:rPr>
        <w:br/>
      </w:r>
      <w:r w:rsidRPr="0086101E">
        <w:rPr>
          <w:b w:val="0"/>
          <w:sz w:val="22"/>
          <w:szCs w:val="22"/>
          <w:vertAlign w:val="superscript"/>
          <w:lang w:eastAsia="en-GB"/>
        </w:rPr>
        <w:t>2</w:t>
      </w:r>
      <w:r w:rsidRPr="0086101E">
        <w:rPr>
          <w:b w:val="0"/>
          <w:sz w:val="22"/>
          <w:szCs w:val="22"/>
          <w:lang w:eastAsia="en-GB"/>
        </w:rPr>
        <w:t xml:space="preserve"> When antibodies are known to be present Blood Transfusion must be contacted as soon as possible; non urgent treatment    should be delayed until blood is available. </w:t>
      </w:r>
    </w:p>
    <w:p w:rsidR="002E17DB" w:rsidRPr="0086101E" w:rsidRDefault="002E17DB" w:rsidP="0086101E">
      <w:pPr>
        <w:pStyle w:val="NoSpacing"/>
        <w:jc w:val="left"/>
        <w:rPr>
          <w:b w:val="0"/>
          <w:sz w:val="22"/>
          <w:szCs w:val="22"/>
          <w:lang w:eastAsia="en-GB"/>
        </w:rPr>
      </w:pPr>
      <w:r w:rsidRPr="0086101E">
        <w:rPr>
          <w:b w:val="0"/>
          <w:sz w:val="22"/>
          <w:szCs w:val="22"/>
          <w:vertAlign w:val="superscript"/>
          <w:lang w:eastAsia="en-GB"/>
        </w:rPr>
        <w:t>3</w:t>
      </w:r>
      <w:r w:rsidRPr="0086101E">
        <w:rPr>
          <w:b w:val="0"/>
          <w:sz w:val="22"/>
          <w:szCs w:val="22"/>
          <w:lang w:eastAsia="en-GB"/>
        </w:rPr>
        <w:t xml:space="preserve"> Clinically urgent results will be phoned without delay</w:t>
      </w:r>
    </w:p>
    <w:p w:rsidR="002E17DB" w:rsidRPr="002E17DB" w:rsidRDefault="002E17DB" w:rsidP="0086101E">
      <w:pPr>
        <w:pStyle w:val="Heading1"/>
        <w:rPr>
          <w:sz w:val="22"/>
          <w:szCs w:val="22"/>
          <w:lang w:eastAsia="en-GB"/>
        </w:rPr>
      </w:pPr>
      <w:r w:rsidRPr="0086101E">
        <w:rPr>
          <w:b w:val="0"/>
          <w:color w:val="000000"/>
          <w:sz w:val="22"/>
          <w:szCs w:val="22"/>
          <w:lang w:eastAsia="en-GB"/>
        </w:rPr>
        <w:br w:type="page"/>
      </w:r>
      <w:bookmarkStart w:id="176" w:name="_Toc38348008"/>
      <w:bookmarkStart w:id="177" w:name="_Toc95985567"/>
      <w:bookmarkStart w:id="178" w:name="TimeLimForFurthTest"/>
      <w:r w:rsidRPr="002E17DB">
        <w:rPr>
          <w:sz w:val="22"/>
          <w:szCs w:val="22"/>
          <w:lang w:eastAsia="en-GB"/>
        </w:rPr>
        <w:t>Time Limits for Further Requesting of Tests</w:t>
      </w:r>
      <w:bookmarkEnd w:id="176"/>
      <w:bookmarkEnd w:id="177"/>
    </w:p>
    <w:bookmarkEnd w:id="178"/>
    <w:p w:rsidR="002E17DB" w:rsidRPr="00913BEE" w:rsidRDefault="002E17DB" w:rsidP="00913BEE">
      <w:pPr>
        <w:pStyle w:val="NoSpacing"/>
        <w:jc w:val="left"/>
        <w:rPr>
          <w:b w:val="0"/>
          <w:color w:val="000000"/>
          <w:sz w:val="22"/>
          <w:szCs w:val="22"/>
          <w:lang w:eastAsia="en-GB"/>
        </w:rPr>
      </w:pPr>
      <w:r w:rsidRPr="00913BEE">
        <w:rPr>
          <w:b w:val="0"/>
          <w:color w:val="000000"/>
          <w:sz w:val="22"/>
          <w:szCs w:val="22"/>
          <w:lang w:eastAsia="en-GB"/>
        </w:rPr>
        <w:t xml:space="preserve">Further tests may be added to existing samples held in the department provided: </w:t>
      </w:r>
    </w:p>
    <w:p w:rsidR="002E17DB" w:rsidRPr="002E17DB" w:rsidRDefault="002E17DB" w:rsidP="00913BEE">
      <w:pPr>
        <w:pStyle w:val="NoSpacing"/>
        <w:jc w:val="left"/>
        <w:rPr>
          <w:color w:val="000000"/>
          <w:sz w:val="22"/>
          <w:szCs w:val="22"/>
          <w:lang w:eastAsia="en-GB"/>
        </w:rPr>
      </w:pPr>
      <w:r w:rsidRPr="00913BEE">
        <w:rPr>
          <w:b w:val="0"/>
          <w:color w:val="000000"/>
          <w:sz w:val="22"/>
          <w:szCs w:val="22"/>
          <w:lang w:eastAsia="en-GB"/>
        </w:rPr>
        <w:br/>
        <w:t xml:space="preserve">a) The request is made within the time limits stated below </w:t>
      </w:r>
      <w:r w:rsidRPr="00913BEE">
        <w:rPr>
          <w:b w:val="0"/>
          <w:color w:val="000000"/>
          <w:sz w:val="22"/>
          <w:szCs w:val="22"/>
          <w:lang w:eastAsia="en-GB"/>
        </w:rPr>
        <w:br/>
        <w:t xml:space="preserve">b) There is sufficient sample for the test </w:t>
      </w:r>
      <w:r w:rsidRPr="00913BEE">
        <w:rPr>
          <w:b w:val="0"/>
          <w:color w:val="000000"/>
          <w:sz w:val="22"/>
          <w:szCs w:val="22"/>
          <w:lang w:eastAsia="en-GB"/>
        </w:rPr>
        <w:br/>
      </w:r>
      <w:r w:rsidRPr="00913BEE">
        <w:rPr>
          <w:b w:val="0"/>
          <w:color w:val="000000"/>
          <w:sz w:val="22"/>
          <w:szCs w:val="22"/>
          <w:lang w:eastAsia="en-GB"/>
        </w:rPr>
        <w:br/>
        <w:t>Requests should be made to Haematology Reception</w:t>
      </w:r>
      <w:r w:rsidRPr="002E17DB">
        <w:rPr>
          <w:color w:val="000000"/>
          <w:sz w:val="22"/>
          <w:szCs w:val="22"/>
          <w:lang w:eastAsia="en-GB"/>
        </w:rPr>
        <w:t xml:space="preserve">. </w:t>
      </w:r>
    </w:p>
    <w:p w:rsidR="002E17DB" w:rsidRPr="002E17DB" w:rsidRDefault="002E17DB" w:rsidP="002E17DB">
      <w:pPr>
        <w:pStyle w:val="NoSpacing"/>
        <w:rPr>
          <w:color w:val="000000"/>
          <w:sz w:val="22"/>
          <w:szCs w:val="22"/>
          <w:lang w:eastAsia="en-GB"/>
        </w:rPr>
      </w:pPr>
    </w:p>
    <w:tbl>
      <w:tblPr>
        <w:tblW w:w="5000" w:type="pct"/>
        <w:jc w:val="center"/>
        <w:tblBorders>
          <w:top w:val="single" w:sz="6" w:space="0" w:color="000080"/>
          <w:left w:val="single" w:sz="6" w:space="0" w:color="000080"/>
          <w:bottom w:val="single" w:sz="6" w:space="0" w:color="000080"/>
          <w:right w:val="single" w:sz="6" w:space="0" w:color="000080"/>
        </w:tblBorders>
        <w:tblCellMar>
          <w:top w:w="60" w:type="dxa"/>
          <w:left w:w="60" w:type="dxa"/>
          <w:bottom w:w="60" w:type="dxa"/>
          <w:right w:w="60" w:type="dxa"/>
        </w:tblCellMar>
        <w:tblLook w:val="04A0" w:firstRow="1" w:lastRow="0" w:firstColumn="1" w:lastColumn="0" w:noHBand="0" w:noVBand="1"/>
      </w:tblPr>
      <w:tblGrid>
        <w:gridCol w:w="1982"/>
        <w:gridCol w:w="3553"/>
        <w:gridCol w:w="3497"/>
      </w:tblGrid>
      <w:tr w:rsidR="002E17DB" w:rsidRPr="002E17DB" w:rsidTr="00D518E9">
        <w:trPr>
          <w:jc w:val="center"/>
        </w:trPr>
        <w:tc>
          <w:tcPr>
            <w:tcW w:w="1097" w:type="pct"/>
            <w:tcBorders>
              <w:top w:val="single" w:sz="6" w:space="0" w:color="88ACE0"/>
              <w:left w:val="single" w:sz="6" w:space="0" w:color="88ACE0"/>
              <w:bottom w:val="single" w:sz="6" w:space="0" w:color="88ACE0"/>
              <w:right w:val="single" w:sz="6" w:space="0" w:color="88ACE0"/>
            </w:tcBorders>
            <w:shd w:val="clear" w:color="auto" w:fill="88ACE0"/>
            <w:vAlign w:val="center"/>
            <w:hideMark/>
          </w:tcPr>
          <w:p w:rsidR="002E17DB" w:rsidRPr="002E17DB" w:rsidRDefault="002E17DB" w:rsidP="00D518E9">
            <w:pPr>
              <w:pStyle w:val="NoSpacing"/>
              <w:rPr>
                <w:color w:val="FFFFFF" w:themeColor="background1"/>
                <w:sz w:val="22"/>
                <w:szCs w:val="22"/>
                <w:lang w:eastAsia="en-GB"/>
              </w:rPr>
            </w:pPr>
            <w:r w:rsidRPr="002E17DB">
              <w:rPr>
                <w:color w:val="FFFFFF" w:themeColor="background1"/>
                <w:sz w:val="22"/>
                <w:szCs w:val="22"/>
                <w:lang w:eastAsia="en-GB"/>
              </w:rPr>
              <w:t>Original Sample</w:t>
            </w:r>
          </w:p>
        </w:tc>
        <w:tc>
          <w:tcPr>
            <w:tcW w:w="1967" w:type="pct"/>
            <w:tcBorders>
              <w:top w:val="single" w:sz="6" w:space="0" w:color="88ACE0"/>
              <w:left w:val="single" w:sz="6" w:space="0" w:color="88ACE0"/>
              <w:bottom w:val="single" w:sz="6" w:space="0" w:color="88ACE0"/>
              <w:right w:val="single" w:sz="6" w:space="0" w:color="88ACE0"/>
            </w:tcBorders>
            <w:shd w:val="clear" w:color="auto" w:fill="88ACE0"/>
            <w:vAlign w:val="center"/>
            <w:hideMark/>
          </w:tcPr>
          <w:p w:rsidR="002E17DB" w:rsidRPr="002E17DB" w:rsidRDefault="002E17DB" w:rsidP="00D518E9">
            <w:pPr>
              <w:pStyle w:val="NoSpacing"/>
              <w:rPr>
                <w:color w:val="FFFFFF" w:themeColor="background1"/>
                <w:sz w:val="22"/>
                <w:szCs w:val="22"/>
                <w:lang w:eastAsia="en-GB"/>
              </w:rPr>
            </w:pPr>
            <w:r w:rsidRPr="002E17DB">
              <w:rPr>
                <w:color w:val="FFFFFF" w:themeColor="background1"/>
                <w:sz w:val="22"/>
                <w:szCs w:val="22"/>
                <w:lang w:eastAsia="en-GB"/>
              </w:rPr>
              <w:t>Other tests possible to request</w:t>
            </w:r>
          </w:p>
        </w:tc>
        <w:tc>
          <w:tcPr>
            <w:tcW w:w="1936" w:type="pct"/>
            <w:tcBorders>
              <w:top w:val="single" w:sz="6" w:space="0" w:color="88ACE0"/>
              <w:left w:val="single" w:sz="6" w:space="0" w:color="88ACE0"/>
              <w:bottom w:val="single" w:sz="6" w:space="0" w:color="88ACE0"/>
              <w:right w:val="single" w:sz="6" w:space="0" w:color="88ACE0"/>
            </w:tcBorders>
            <w:shd w:val="clear" w:color="auto" w:fill="88ACE0"/>
            <w:vAlign w:val="center"/>
          </w:tcPr>
          <w:p w:rsidR="002E17DB" w:rsidRPr="002E17DB" w:rsidRDefault="002E17DB" w:rsidP="00D518E9">
            <w:pPr>
              <w:pStyle w:val="NoSpacing"/>
              <w:rPr>
                <w:color w:val="FFFFFF" w:themeColor="background1"/>
                <w:sz w:val="22"/>
                <w:szCs w:val="22"/>
              </w:rPr>
            </w:pPr>
            <w:r w:rsidRPr="002E17DB">
              <w:rPr>
                <w:color w:val="FFFFFF" w:themeColor="background1"/>
                <w:sz w:val="22"/>
                <w:szCs w:val="22"/>
              </w:rPr>
              <w:t>Time limit for additional tests</w:t>
            </w:r>
          </w:p>
        </w:tc>
      </w:tr>
      <w:tr w:rsidR="002E17DB" w:rsidRPr="002E17DB" w:rsidTr="00D518E9">
        <w:trPr>
          <w:jc w:val="center"/>
        </w:trPr>
        <w:tc>
          <w:tcPr>
            <w:tcW w:w="1097"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FBC</w:t>
            </w:r>
          </w:p>
        </w:tc>
        <w:tc>
          <w:tcPr>
            <w:tcW w:w="1967"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Blood film, G6PD, malarial parasites. haemoglobinopathy screening</w:t>
            </w:r>
          </w:p>
        </w:tc>
        <w:tc>
          <w:tcPr>
            <w:tcW w:w="1936" w:type="pct"/>
            <w:tcBorders>
              <w:top w:val="single" w:sz="6" w:space="0" w:color="88ACE0"/>
              <w:left w:val="single" w:sz="6" w:space="0" w:color="88ACE0"/>
              <w:bottom w:val="single" w:sz="6" w:space="0" w:color="88ACE0"/>
              <w:right w:val="single" w:sz="6" w:space="0" w:color="88ACE0"/>
            </w:tcBorders>
          </w:tcPr>
          <w:p w:rsidR="002E17DB" w:rsidRPr="00913BEE" w:rsidRDefault="002E17DB" w:rsidP="00D518E9">
            <w:pPr>
              <w:rPr>
                <w:rFonts w:cs="Arial"/>
              </w:rPr>
            </w:pPr>
            <w:r w:rsidRPr="00913BEE">
              <w:rPr>
                <w:rFonts w:cs="Arial"/>
              </w:rPr>
              <w:t>24 hrs</w:t>
            </w:r>
          </w:p>
        </w:tc>
      </w:tr>
      <w:tr w:rsidR="002E17DB" w:rsidRPr="002E17DB" w:rsidTr="00D518E9">
        <w:trPr>
          <w:jc w:val="center"/>
        </w:trPr>
        <w:tc>
          <w:tcPr>
            <w:tcW w:w="1097"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FBC</w:t>
            </w:r>
          </w:p>
        </w:tc>
        <w:tc>
          <w:tcPr>
            <w:tcW w:w="1967"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ESR</w:t>
            </w:r>
          </w:p>
        </w:tc>
        <w:tc>
          <w:tcPr>
            <w:tcW w:w="1936" w:type="pct"/>
            <w:tcBorders>
              <w:top w:val="single" w:sz="6" w:space="0" w:color="88ACE0"/>
              <w:left w:val="single" w:sz="6" w:space="0" w:color="88ACE0"/>
              <w:bottom w:val="single" w:sz="6" w:space="0" w:color="88ACE0"/>
              <w:right w:val="single" w:sz="6" w:space="0" w:color="88ACE0"/>
            </w:tcBorders>
          </w:tcPr>
          <w:p w:rsidR="002E17DB" w:rsidRPr="00913BEE" w:rsidRDefault="002E17DB" w:rsidP="00D518E9">
            <w:pPr>
              <w:rPr>
                <w:rFonts w:cs="Arial"/>
              </w:rPr>
            </w:pPr>
            <w:r w:rsidRPr="00913BEE">
              <w:rPr>
                <w:rFonts w:cs="Arial"/>
              </w:rPr>
              <w:t>21 hrs</w:t>
            </w:r>
          </w:p>
        </w:tc>
      </w:tr>
      <w:tr w:rsidR="002E17DB" w:rsidRPr="002E17DB" w:rsidTr="00D518E9">
        <w:trPr>
          <w:jc w:val="center"/>
        </w:trPr>
        <w:tc>
          <w:tcPr>
            <w:tcW w:w="1097"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FBC</w:t>
            </w:r>
          </w:p>
        </w:tc>
        <w:tc>
          <w:tcPr>
            <w:tcW w:w="1967"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Reticulocytes</w:t>
            </w:r>
          </w:p>
        </w:tc>
        <w:tc>
          <w:tcPr>
            <w:tcW w:w="1936" w:type="pct"/>
            <w:tcBorders>
              <w:top w:val="single" w:sz="6" w:space="0" w:color="88ACE0"/>
              <w:left w:val="single" w:sz="6" w:space="0" w:color="88ACE0"/>
              <w:bottom w:val="single" w:sz="6" w:space="0" w:color="88ACE0"/>
              <w:right w:val="single" w:sz="6" w:space="0" w:color="88ACE0"/>
            </w:tcBorders>
          </w:tcPr>
          <w:p w:rsidR="002E17DB" w:rsidRPr="00913BEE" w:rsidRDefault="002E17DB" w:rsidP="00D518E9">
            <w:pPr>
              <w:rPr>
                <w:rFonts w:cs="Arial"/>
              </w:rPr>
            </w:pPr>
            <w:r w:rsidRPr="00913BEE">
              <w:rPr>
                <w:rFonts w:cs="Arial"/>
              </w:rPr>
              <w:t>96 hrs</w:t>
            </w:r>
          </w:p>
        </w:tc>
      </w:tr>
      <w:tr w:rsidR="002E17DB" w:rsidRPr="002E17DB" w:rsidTr="00D518E9">
        <w:trPr>
          <w:jc w:val="center"/>
        </w:trPr>
        <w:tc>
          <w:tcPr>
            <w:tcW w:w="1097"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Coagulation Screen</w:t>
            </w:r>
          </w:p>
        </w:tc>
        <w:tc>
          <w:tcPr>
            <w:tcW w:w="1967"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 xml:space="preserve">D-Dimer </w:t>
            </w:r>
            <w:r w:rsidRPr="00913BEE">
              <w:rPr>
                <w:rFonts w:eastAsia="Times New Roman" w:cs="Arial"/>
                <w:lang w:eastAsia="en-GB"/>
              </w:rPr>
              <w:br/>
            </w:r>
          </w:p>
        </w:tc>
        <w:tc>
          <w:tcPr>
            <w:tcW w:w="1936" w:type="pct"/>
            <w:tcBorders>
              <w:top w:val="single" w:sz="6" w:space="0" w:color="88ACE0"/>
              <w:left w:val="single" w:sz="6" w:space="0" w:color="88ACE0"/>
              <w:bottom w:val="single" w:sz="6" w:space="0" w:color="88ACE0"/>
              <w:right w:val="single" w:sz="6" w:space="0" w:color="88ACE0"/>
            </w:tcBorders>
          </w:tcPr>
          <w:p w:rsidR="002E17DB" w:rsidRPr="00913BEE" w:rsidRDefault="002E17DB" w:rsidP="00D518E9">
            <w:pPr>
              <w:rPr>
                <w:rFonts w:cs="Arial"/>
              </w:rPr>
            </w:pPr>
            <w:r w:rsidRPr="00913BEE">
              <w:rPr>
                <w:rFonts w:cs="Arial"/>
              </w:rPr>
              <w:t xml:space="preserve">24 hrs </w:t>
            </w:r>
          </w:p>
        </w:tc>
      </w:tr>
      <w:tr w:rsidR="002E17DB" w:rsidRPr="002E17DB" w:rsidTr="00D518E9">
        <w:trPr>
          <w:jc w:val="center"/>
        </w:trPr>
        <w:tc>
          <w:tcPr>
            <w:tcW w:w="1097"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Coagulation Screen</w:t>
            </w:r>
          </w:p>
        </w:tc>
        <w:tc>
          <w:tcPr>
            <w:tcW w:w="1967"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Factor assays</w:t>
            </w:r>
          </w:p>
        </w:tc>
        <w:tc>
          <w:tcPr>
            <w:tcW w:w="1936" w:type="pct"/>
            <w:tcBorders>
              <w:top w:val="single" w:sz="6" w:space="0" w:color="88ACE0"/>
              <w:left w:val="single" w:sz="6" w:space="0" w:color="88ACE0"/>
              <w:bottom w:val="single" w:sz="6" w:space="0" w:color="88ACE0"/>
              <w:right w:val="single" w:sz="6" w:space="0" w:color="88ACE0"/>
            </w:tcBorders>
          </w:tcPr>
          <w:p w:rsidR="002E17DB" w:rsidRPr="00913BEE" w:rsidRDefault="002E17DB" w:rsidP="00D518E9">
            <w:pPr>
              <w:rPr>
                <w:rFonts w:cs="Arial"/>
              </w:rPr>
            </w:pPr>
            <w:r w:rsidRPr="00913BEE">
              <w:rPr>
                <w:rFonts w:cs="Arial"/>
              </w:rPr>
              <w:t>4 hrs</w:t>
            </w:r>
          </w:p>
        </w:tc>
      </w:tr>
      <w:tr w:rsidR="002E17DB" w:rsidRPr="002E17DB" w:rsidTr="00D518E9">
        <w:trPr>
          <w:jc w:val="center"/>
        </w:trPr>
        <w:tc>
          <w:tcPr>
            <w:tcW w:w="1097"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 xml:space="preserve">APTT </w:t>
            </w:r>
          </w:p>
        </w:tc>
        <w:tc>
          <w:tcPr>
            <w:tcW w:w="1967"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INR</w:t>
            </w:r>
          </w:p>
        </w:tc>
        <w:tc>
          <w:tcPr>
            <w:tcW w:w="1936" w:type="pct"/>
            <w:tcBorders>
              <w:top w:val="single" w:sz="6" w:space="0" w:color="88ACE0"/>
              <w:left w:val="single" w:sz="6" w:space="0" w:color="88ACE0"/>
              <w:bottom w:val="single" w:sz="6" w:space="0" w:color="88ACE0"/>
              <w:right w:val="single" w:sz="6" w:space="0" w:color="88ACE0"/>
            </w:tcBorders>
          </w:tcPr>
          <w:p w:rsidR="002E17DB" w:rsidRPr="00913BEE" w:rsidRDefault="002E17DB" w:rsidP="00D518E9">
            <w:pPr>
              <w:rPr>
                <w:rFonts w:cs="Arial"/>
              </w:rPr>
            </w:pPr>
            <w:r w:rsidRPr="00913BEE">
              <w:rPr>
                <w:rFonts w:cs="Arial"/>
              </w:rPr>
              <w:t>72 hrs</w:t>
            </w:r>
          </w:p>
        </w:tc>
      </w:tr>
      <w:tr w:rsidR="002E17DB" w:rsidRPr="002E17DB" w:rsidTr="00D518E9">
        <w:trPr>
          <w:jc w:val="center"/>
        </w:trPr>
        <w:tc>
          <w:tcPr>
            <w:tcW w:w="1097"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Immunology</w:t>
            </w:r>
          </w:p>
        </w:tc>
        <w:tc>
          <w:tcPr>
            <w:tcW w:w="1967"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Additional immunology</w:t>
            </w:r>
          </w:p>
        </w:tc>
        <w:tc>
          <w:tcPr>
            <w:tcW w:w="1936" w:type="pct"/>
            <w:tcBorders>
              <w:top w:val="single" w:sz="6" w:space="0" w:color="88ACE0"/>
              <w:left w:val="single" w:sz="6" w:space="0" w:color="88ACE0"/>
              <w:bottom w:val="single" w:sz="6" w:space="0" w:color="88ACE0"/>
              <w:right w:val="single" w:sz="6" w:space="0" w:color="88ACE0"/>
            </w:tcBorders>
          </w:tcPr>
          <w:p w:rsidR="002E17DB" w:rsidRPr="00913BEE" w:rsidRDefault="002E17DB" w:rsidP="00D518E9">
            <w:pPr>
              <w:rPr>
                <w:rFonts w:cs="Arial"/>
              </w:rPr>
            </w:pPr>
            <w:r w:rsidRPr="00913BEE">
              <w:rPr>
                <w:rFonts w:cs="Arial"/>
              </w:rPr>
              <w:t>28 days</w:t>
            </w:r>
          </w:p>
        </w:tc>
      </w:tr>
    </w:tbl>
    <w:p w:rsidR="002E17DB" w:rsidRPr="002E17DB" w:rsidRDefault="002E17DB" w:rsidP="002E17DB">
      <w:pPr>
        <w:pStyle w:val="NoSpacing"/>
        <w:rPr>
          <w:sz w:val="22"/>
          <w:szCs w:val="22"/>
        </w:rPr>
      </w:pPr>
    </w:p>
    <w:p w:rsidR="002E17DB" w:rsidRPr="002E17DB" w:rsidRDefault="002E17DB" w:rsidP="002E17DB">
      <w:pPr>
        <w:pStyle w:val="Heading1"/>
        <w:rPr>
          <w:sz w:val="22"/>
          <w:szCs w:val="22"/>
          <w:lang w:eastAsia="en-GB"/>
        </w:rPr>
      </w:pPr>
      <w:bookmarkStart w:id="179" w:name="_Toc38348009"/>
      <w:bookmarkStart w:id="180" w:name="_Toc95985568"/>
      <w:bookmarkStart w:id="181" w:name="FactAffectPerformTests"/>
      <w:r w:rsidRPr="002E17DB">
        <w:rPr>
          <w:sz w:val="22"/>
          <w:szCs w:val="22"/>
          <w:lang w:eastAsia="en-GB"/>
        </w:rPr>
        <w:t>Factors Affecting the Performance of the Tests</w:t>
      </w:r>
      <w:bookmarkEnd w:id="179"/>
      <w:bookmarkEnd w:id="180"/>
    </w:p>
    <w:bookmarkEnd w:id="181"/>
    <w:p w:rsidR="002E17DB" w:rsidRPr="002E17DB" w:rsidRDefault="002E17DB" w:rsidP="002E17DB">
      <w:pPr>
        <w:pStyle w:val="NoSpacing"/>
        <w:rPr>
          <w:sz w:val="22"/>
          <w:szCs w:val="22"/>
          <w:lang w:eastAsia="en-GB"/>
        </w:rPr>
      </w:pPr>
    </w:p>
    <w:p w:rsidR="002E17DB" w:rsidRPr="002E17DB" w:rsidRDefault="002E17DB" w:rsidP="002E17DB">
      <w:pPr>
        <w:pStyle w:val="NoSpacing"/>
        <w:jc w:val="both"/>
        <w:rPr>
          <w:sz w:val="22"/>
          <w:szCs w:val="22"/>
          <w:lang w:eastAsia="en-GB"/>
        </w:rPr>
      </w:pPr>
      <w:r w:rsidRPr="00913BEE">
        <w:rPr>
          <w:b w:val="0"/>
          <w:sz w:val="22"/>
          <w:szCs w:val="22"/>
          <w:lang w:eastAsia="en-GB"/>
        </w:rPr>
        <w:t>The quality of the results obtained can be affected by the quality of the sample received</w:t>
      </w:r>
      <w:r w:rsidRPr="002E17DB">
        <w:rPr>
          <w:sz w:val="22"/>
          <w:szCs w:val="22"/>
          <w:lang w:eastAsia="en-GB"/>
        </w:rPr>
        <w:t xml:space="preserve">. </w:t>
      </w:r>
    </w:p>
    <w:p w:rsidR="002E17DB" w:rsidRPr="002E17DB" w:rsidRDefault="002E17DB" w:rsidP="002E17DB">
      <w:pPr>
        <w:pStyle w:val="Heading2"/>
        <w:rPr>
          <w:sz w:val="22"/>
          <w:szCs w:val="22"/>
          <w:lang w:eastAsia="en-GB"/>
        </w:rPr>
      </w:pPr>
      <w:bookmarkStart w:id="182" w:name="_Toc38348010"/>
      <w:bookmarkStart w:id="183" w:name="_Toc95985569"/>
      <w:r w:rsidRPr="002E17DB">
        <w:rPr>
          <w:sz w:val="22"/>
          <w:szCs w:val="22"/>
          <w:lang w:eastAsia="en-GB"/>
        </w:rPr>
        <w:t>Blood sampling</w:t>
      </w:r>
      <w:bookmarkEnd w:id="182"/>
      <w:bookmarkEnd w:id="183"/>
    </w:p>
    <w:p w:rsidR="002E17DB" w:rsidRPr="00913BEE" w:rsidRDefault="002E17DB" w:rsidP="002E17DB">
      <w:pPr>
        <w:pStyle w:val="NoSpacing"/>
        <w:jc w:val="both"/>
        <w:rPr>
          <w:b w:val="0"/>
          <w:color w:val="000000"/>
          <w:sz w:val="22"/>
          <w:szCs w:val="22"/>
          <w:lang w:eastAsia="en-GB"/>
        </w:rPr>
      </w:pPr>
      <w:r w:rsidRPr="00913BEE">
        <w:rPr>
          <w:b w:val="0"/>
          <w:color w:val="000000"/>
          <w:sz w:val="22"/>
          <w:szCs w:val="22"/>
          <w:lang w:eastAsia="en-GB"/>
        </w:rPr>
        <w:t xml:space="preserve">Blood should be collected into Sarstedt blood tubes directly by clean venepuncture with minimum cuff pressure and not filled from a syringe. After collection </w:t>
      </w:r>
      <w:r w:rsidRPr="00913BEE">
        <w:rPr>
          <w:b w:val="0"/>
          <w:color w:val="000000"/>
          <w:sz w:val="22"/>
          <w:szCs w:val="22"/>
          <w:u w:val="single"/>
          <w:lang w:eastAsia="en-GB"/>
        </w:rPr>
        <w:t>mix samples gently</w:t>
      </w:r>
      <w:r w:rsidRPr="00913BEE">
        <w:rPr>
          <w:b w:val="0"/>
          <w:color w:val="000000"/>
          <w:sz w:val="22"/>
          <w:szCs w:val="22"/>
          <w:lang w:eastAsia="en-GB"/>
        </w:rPr>
        <w:t xml:space="preserve"> avoid vigorous shaking. Check the expiry date of sample vials before use.</w:t>
      </w:r>
      <w:r w:rsidR="00913BEE">
        <w:rPr>
          <w:b w:val="0"/>
          <w:color w:val="000000"/>
          <w:sz w:val="22"/>
          <w:szCs w:val="22"/>
          <w:lang w:eastAsia="en-GB"/>
        </w:rPr>
        <w:t xml:space="preserve"> These blood tubes must not have been exposed to extremes of temperature prior to collection (above 30</w:t>
      </w:r>
      <w:r w:rsidR="00913BEE">
        <w:rPr>
          <w:b w:val="0"/>
          <w:color w:val="000000"/>
          <w:sz w:val="22"/>
          <w:szCs w:val="22"/>
          <w:vertAlign w:val="superscript"/>
          <w:lang w:eastAsia="en-GB"/>
        </w:rPr>
        <w:t>o</w:t>
      </w:r>
      <w:r w:rsidR="00913BEE">
        <w:rPr>
          <w:b w:val="0"/>
          <w:color w:val="000000"/>
          <w:sz w:val="22"/>
          <w:szCs w:val="22"/>
          <w:lang w:eastAsia="en-GB"/>
        </w:rPr>
        <w:t xml:space="preserve">C) </w:t>
      </w:r>
    </w:p>
    <w:p w:rsidR="002E17DB" w:rsidRPr="00913BEE" w:rsidRDefault="002E17DB" w:rsidP="002E17DB">
      <w:pPr>
        <w:pStyle w:val="NoSpacing"/>
        <w:jc w:val="both"/>
        <w:rPr>
          <w:b w:val="0"/>
          <w:color w:val="000000"/>
          <w:sz w:val="22"/>
          <w:szCs w:val="22"/>
          <w:lang w:eastAsia="en-GB"/>
        </w:rPr>
      </w:pPr>
    </w:p>
    <w:p w:rsidR="002E17DB" w:rsidRPr="00913BEE" w:rsidRDefault="002E17DB" w:rsidP="002E17DB">
      <w:pPr>
        <w:pStyle w:val="NoSpacing"/>
        <w:jc w:val="both"/>
        <w:rPr>
          <w:b w:val="0"/>
          <w:color w:val="000000"/>
          <w:sz w:val="22"/>
          <w:szCs w:val="22"/>
          <w:lang w:eastAsia="en-GB"/>
        </w:rPr>
      </w:pPr>
      <w:r w:rsidRPr="00913BEE">
        <w:rPr>
          <w:b w:val="0"/>
          <w:color w:val="000000"/>
          <w:sz w:val="22"/>
          <w:szCs w:val="22"/>
          <w:lang w:eastAsia="en-GB"/>
        </w:rPr>
        <w:t>If used correctly the correct volume of blood will be collected, this is essential for coagulation and ESR tests.</w:t>
      </w:r>
    </w:p>
    <w:p w:rsidR="002E17DB" w:rsidRPr="00913BEE" w:rsidRDefault="002E17DB" w:rsidP="002E17DB">
      <w:pPr>
        <w:pStyle w:val="NoSpacing"/>
        <w:jc w:val="both"/>
        <w:rPr>
          <w:b w:val="0"/>
          <w:color w:val="000000"/>
          <w:sz w:val="22"/>
          <w:szCs w:val="22"/>
          <w:lang w:eastAsia="en-GB"/>
        </w:rPr>
      </w:pPr>
    </w:p>
    <w:p w:rsidR="002E17DB" w:rsidRPr="00913BEE" w:rsidRDefault="002E17DB" w:rsidP="002E17DB">
      <w:pPr>
        <w:pStyle w:val="NoSpacing"/>
        <w:jc w:val="both"/>
        <w:rPr>
          <w:b w:val="0"/>
          <w:color w:val="000000"/>
          <w:sz w:val="22"/>
          <w:szCs w:val="22"/>
          <w:lang w:eastAsia="en-GB"/>
        </w:rPr>
      </w:pPr>
      <w:r w:rsidRPr="00913BEE">
        <w:rPr>
          <w:b w:val="0"/>
          <w:color w:val="000000"/>
          <w:sz w:val="22"/>
          <w:szCs w:val="22"/>
          <w:lang w:eastAsia="en-GB"/>
        </w:rPr>
        <w:t>Coagulation tests, other than basic clotting screen, APTT and INR, are best collected in the hospital to ensure minimum delay in the sample reaching the laboratory. Samples from wards should be delivered immediately to the laboratory.</w:t>
      </w:r>
    </w:p>
    <w:p w:rsidR="002E17DB" w:rsidRPr="002E17DB" w:rsidRDefault="002E17DB" w:rsidP="002E17DB">
      <w:pPr>
        <w:pStyle w:val="NoSpacing"/>
        <w:jc w:val="both"/>
        <w:rPr>
          <w:color w:val="000000"/>
          <w:sz w:val="22"/>
          <w:szCs w:val="22"/>
          <w:lang w:eastAsia="en-GB"/>
        </w:rPr>
      </w:pPr>
    </w:p>
    <w:p w:rsidR="002E17DB" w:rsidRPr="00913BEE" w:rsidRDefault="002E17DB" w:rsidP="002E17DB">
      <w:pPr>
        <w:pStyle w:val="NoSpacing"/>
        <w:jc w:val="both"/>
        <w:rPr>
          <w:b w:val="0"/>
          <w:color w:val="000000"/>
          <w:sz w:val="22"/>
          <w:szCs w:val="22"/>
          <w:lang w:eastAsia="en-GB"/>
        </w:rPr>
      </w:pPr>
      <w:r w:rsidRPr="00913BEE">
        <w:rPr>
          <w:b w:val="0"/>
          <w:color w:val="000000"/>
          <w:sz w:val="22"/>
          <w:szCs w:val="22"/>
          <w:lang w:eastAsia="en-GB"/>
        </w:rPr>
        <w:t xml:space="preserve">Results of poor sampling will include haemolysed samples, activated coagulation samples, and partially clotted samples all of which can affect the result obtained. </w:t>
      </w:r>
    </w:p>
    <w:p w:rsidR="002E17DB" w:rsidRPr="002E17DB" w:rsidRDefault="002E17DB" w:rsidP="002E17DB">
      <w:pPr>
        <w:pStyle w:val="Heading1"/>
        <w:rPr>
          <w:sz w:val="22"/>
          <w:szCs w:val="22"/>
        </w:rPr>
      </w:pPr>
      <w:bookmarkStart w:id="184" w:name="QualityStds"/>
      <w:bookmarkStart w:id="185" w:name="_Toc38348011"/>
      <w:bookmarkStart w:id="186" w:name="_Toc95985570"/>
      <w:r w:rsidRPr="002E17DB">
        <w:rPr>
          <w:sz w:val="22"/>
          <w:szCs w:val="22"/>
          <w:lang w:eastAsia="en-GB"/>
        </w:rPr>
        <w:t>Quality Standards</w:t>
      </w:r>
      <w:bookmarkEnd w:id="184"/>
      <w:bookmarkEnd w:id="185"/>
      <w:bookmarkEnd w:id="186"/>
    </w:p>
    <w:p w:rsidR="002E17DB" w:rsidRPr="00913BEE" w:rsidRDefault="002E17DB" w:rsidP="002E17DB">
      <w:pPr>
        <w:pStyle w:val="NoSpacing"/>
        <w:jc w:val="both"/>
        <w:rPr>
          <w:b w:val="0"/>
          <w:color w:val="FF0000"/>
          <w:sz w:val="22"/>
          <w:szCs w:val="22"/>
          <w:lang w:eastAsia="en-GB"/>
        </w:rPr>
      </w:pPr>
      <w:r w:rsidRPr="00913BEE">
        <w:rPr>
          <w:b w:val="0"/>
          <w:sz w:val="22"/>
          <w:szCs w:val="22"/>
          <w:lang w:eastAsia="en-GB"/>
        </w:rPr>
        <w:t>The Haematology Department is accredited by</w:t>
      </w:r>
      <w:r w:rsidR="00913BEE">
        <w:rPr>
          <w:b w:val="0"/>
          <w:sz w:val="22"/>
          <w:szCs w:val="22"/>
          <w:lang w:eastAsia="en-GB"/>
        </w:rPr>
        <w:t xml:space="preserve"> the following professional, accreditation and regulatory </w:t>
      </w:r>
      <w:r w:rsidRPr="00913BEE">
        <w:rPr>
          <w:b w:val="0"/>
          <w:sz w:val="22"/>
          <w:szCs w:val="22"/>
          <w:lang w:eastAsia="en-GB"/>
        </w:rPr>
        <w:t>bodies:</w:t>
      </w:r>
    </w:p>
    <w:p w:rsidR="002E17DB" w:rsidRPr="002E17DB" w:rsidRDefault="002E17DB" w:rsidP="002E17DB">
      <w:pPr>
        <w:pStyle w:val="Heading2"/>
        <w:rPr>
          <w:sz w:val="22"/>
          <w:szCs w:val="22"/>
          <w:lang w:eastAsia="en-GB"/>
        </w:rPr>
      </w:pPr>
      <w:bookmarkStart w:id="187" w:name="_Toc38348012"/>
      <w:bookmarkStart w:id="188" w:name="_Toc95985571"/>
      <w:r w:rsidRPr="002E17DB">
        <w:rPr>
          <w:sz w:val="22"/>
          <w:szCs w:val="22"/>
          <w:lang w:eastAsia="en-GB"/>
        </w:rPr>
        <w:t>IBMS (Institute of Biomedical Sciences)</w:t>
      </w:r>
      <w:bookmarkEnd w:id="187"/>
      <w:bookmarkEnd w:id="188"/>
      <w:r w:rsidRPr="002E17DB">
        <w:rPr>
          <w:sz w:val="22"/>
          <w:szCs w:val="22"/>
          <w:lang w:eastAsia="en-GB"/>
        </w:rPr>
        <w:t xml:space="preserve"> </w:t>
      </w:r>
    </w:p>
    <w:p w:rsidR="00913BEE" w:rsidRPr="00913BEE" w:rsidRDefault="00D26FF9" w:rsidP="002E17DB">
      <w:pPr>
        <w:pStyle w:val="NoSpacing"/>
        <w:jc w:val="both"/>
        <w:rPr>
          <w:b w:val="0"/>
          <w:color w:val="0000FF"/>
          <w:sz w:val="22"/>
          <w:szCs w:val="22"/>
          <w:lang w:eastAsia="en-GB"/>
        </w:rPr>
      </w:pPr>
      <w:hyperlink r:id="rId36" w:history="1">
        <w:r w:rsidR="002E17DB" w:rsidRPr="00913BEE">
          <w:rPr>
            <w:b w:val="0"/>
            <w:color w:val="0000FF"/>
            <w:sz w:val="22"/>
            <w:szCs w:val="22"/>
            <w:lang w:eastAsia="en-GB"/>
          </w:rPr>
          <w:t>(http://www.ibms.org/)</w:t>
        </w:r>
      </w:hyperlink>
    </w:p>
    <w:p w:rsidR="002E17DB" w:rsidRPr="00913BEE" w:rsidRDefault="002E17DB" w:rsidP="002E17DB">
      <w:pPr>
        <w:pStyle w:val="NoSpacing"/>
        <w:jc w:val="both"/>
        <w:rPr>
          <w:b w:val="0"/>
          <w:color w:val="000000"/>
          <w:sz w:val="22"/>
          <w:szCs w:val="22"/>
          <w:lang w:eastAsia="en-GB"/>
        </w:rPr>
      </w:pPr>
      <w:r w:rsidRPr="00913BEE">
        <w:rPr>
          <w:b w:val="0"/>
          <w:color w:val="000000"/>
          <w:sz w:val="22"/>
          <w:szCs w:val="22"/>
          <w:lang w:eastAsia="en-GB"/>
        </w:rPr>
        <w:br/>
        <w:t xml:space="preserve">The department is approved for pre-registration and post-registration BMS training and support staff training. </w:t>
      </w:r>
    </w:p>
    <w:p w:rsidR="002E17DB" w:rsidRPr="002E17DB" w:rsidRDefault="002E17DB" w:rsidP="002E17DB">
      <w:pPr>
        <w:pStyle w:val="Heading2"/>
        <w:rPr>
          <w:sz w:val="22"/>
          <w:szCs w:val="22"/>
          <w:lang w:eastAsia="en-GB"/>
        </w:rPr>
      </w:pPr>
      <w:bookmarkStart w:id="189" w:name="_Toc38348013"/>
      <w:bookmarkStart w:id="190" w:name="_Toc95985572"/>
      <w:r w:rsidRPr="002E17DB">
        <w:rPr>
          <w:sz w:val="22"/>
          <w:szCs w:val="22"/>
          <w:lang w:eastAsia="en-GB"/>
        </w:rPr>
        <w:t>MHRA (Medicines and Healthcare Products Regulatory Agency)</w:t>
      </w:r>
      <w:bookmarkEnd w:id="189"/>
      <w:bookmarkEnd w:id="190"/>
      <w:r w:rsidRPr="002E17DB">
        <w:rPr>
          <w:sz w:val="22"/>
          <w:szCs w:val="22"/>
          <w:lang w:eastAsia="en-GB"/>
        </w:rPr>
        <w:t xml:space="preserve"> </w:t>
      </w:r>
    </w:p>
    <w:p w:rsidR="00913BEE" w:rsidRPr="00913BEE" w:rsidRDefault="00D26FF9" w:rsidP="00913BEE">
      <w:pPr>
        <w:pStyle w:val="NoSpacing"/>
        <w:jc w:val="left"/>
        <w:rPr>
          <w:b w:val="0"/>
          <w:color w:val="0000FF"/>
          <w:sz w:val="22"/>
          <w:szCs w:val="22"/>
          <w:lang w:eastAsia="en-GB"/>
        </w:rPr>
      </w:pPr>
      <w:hyperlink r:id="rId37" w:history="1">
        <w:r w:rsidR="002E17DB" w:rsidRPr="00913BEE">
          <w:rPr>
            <w:b w:val="0"/>
            <w:color w:val="0000FF"/>
            <w:sz w:val="22"/>
            <w:szCs w:val="22"/>
            <w:lang w:eastAsia="en-GB"/>
          </w:rPr>
          <w:t>(http://www.mhra.gov.uk/)</w:t>
        </w:r>
      </w:hyperlink>
    </w:p>
    <w:p w:rsidR="002E17DB" w:rsidRPr="00913BEE" w:rsidRDefault="002E17DB" w:rsidP="00913BEE">
      <w:pPr>
        <w:pStyle w:val="NoSpacing"/>
        <w:jc w:val="left"/>
        <w:rPr>
          <w:b w:val="0"/>
          <w:color w:val="000000"/>
          <w:sz w:val="22"/>
          <w:szCs w:val="22"/>
          <w:lang w:eastAsia="en-GB"/>
        </w:rPr>
      </w:pPr>
      <w:r w:rsidRPr="00913BEE">
        <w:rPr>
          <w:b w:val="0"/>
          <w:color w:val="000000"/>
          <w:sz w:val="22"/>
          <w:szCs w:val="22"/>
          <w:lang w:eastAsia="en-GB"/>
        </w:rPr>
        <w:br/>
        <w:t>Compliance assessed annually by MHRA</w:t>
      </w:r>
    </w:p>
    <w:p w:rsidR="002E17DB" w:rsidRPr="002E17DB" w:rsidRDefault="00D26FF9" w:rsidP="002E17DB">
      <w:pPr>
        <w:pStyle w:val="Heading2"/>
        <w:rPr>
          <w:color w:val="000000"/>
          <w:sz w:val="22"/>
          <w:szCs w:val="22"/>
          <w:lang w:eastAsia="en-GB"/>
        </w:rPr>
      </w:pPr>
      <w:hyperlink r:id="rId38" w:history="1"/>
      <w:bookmarkStart w:id="191" w:name="_Toc38348014"/>
      <w:bookmarkStart w:id="192" w:name="_Toc95985573"/>
      <w:r w:rsidR="002E17DB" w:rsidRPr="002E17DB">
        <w:rPr>
          <w:rStyle w:val="Hyperlink"/>
          <w:color w:val="000000" w:themeColor="text1"/>
          <w:sz w:val="22"/>
          <w:szCs w:val="22"/>
          <w:lang w:eastAsia="en-GB"/>
        </w:rPr>
        <w:t xml:space="preserve">UKAS </w:t>
      </w:r>
      <w:r w:rsidR="002E17DB" w:rsidRPr="002E17DB">
        <w:rPr>
          <w:color w:val="000000"/>
          <w:sz w:val="22"/>
          <w:szCs w:val="22"/>
          <w:lang w:eastAsia="en-GB"/>
        </w:rPr>
        <w:t>(United Kingdom Accreditation Service)</w:t>
      </w:r>
      <w:bookmarkEnd w:id="191"/>
      <w:bookmarkEnd w:id="192"/>
    </w:p>
    <w:p w:rsidR="002E17DB" w:rsidRPr="00913BEE" w:rsidRDefault="00D26FF9" w:rsidP="00913BEE">
      <w:pPr>
        <w:pStyle w:val="NoSpacing"/>
        <w:jc w:val="left"/>
        <w:rPr>
          <w:b w:val="0"/>
          <w:color w:val="000000"/>
          <w:sz w:val="22"/>
          <w:szCs w:val="22"/>
          <w:lang w:eastAsia="en-GB"/>
        </w:rPr>
      </w:pPr>
      <w:hyperlink r:id="rId39" w:history="1">
        <w:r w:rsidR="002E17DB" w:rsidRPr="00913BEE">
          <w:rPr>
            <w:rStyle w:val="Hyperlink"/>
            <w:b w:val="0"/>
            <w:sz w:val="22"/>
            <w:szCs w:val="22"/>
            <w:lang w:eastAsia="en-GB"/>
          </w:rPr>
          <w:t>https://www.ukas.com</w:t>
        </w:r>
      </w:hyperlink>
      <w:r w:rsidR="002E17DB" w:rsidRPr="00913BEE">
        <w:rPr>
          <w:b w:val="0"/>
          <w:color w:val="000000"/>
          <w:sz w:val="22"/>
          <w:szCs w:val="22"/>
          <w:lang w:eastAsia="en-GB"/>
        </w:rPr>
        <w:t xml:space="preserve"> </w:t>
      </w:r>
      <w:r w:rsidR="002E17DB" w:rsidRPr="00913BEE">
        <w:rPr>
          <w:b w:val="0"/>
          <w:color w:val="000000"/>
          <w:sz w:val="22"/>
          <w:szCs w:val="22"/>
          <w:lang w:eastAsia="en-GB"/>
        </w:rPr>
        <w:br/>
        <w:t>Accredited to ISO 15189:2012</w:t>
      </w:r>
    </w:p>
    <w:p w:rsidR="002E17DB" w:rsidRPr="00913BEE" w:rsidRDefault="002E17DB" w:rsidP="00913BEE">
      <w:pPr>
        <w:pStyle w:val="NoSpacing"/>
        <w:jc w:val="left"/>
        <w:rPr>
          <w:b w:val="0"/>
          <w:color w:val="000000"/>
          <w:sz w:val="22"/>
          <w:szCs w:val="22"/>
          <w:lang w:eastAsia="en-GB"/>
        </w:rPr>
      </w:pPr>
      <w:r w:rsidRPr="00913BEE">
        <w:rPr>
          <w:b w:val="0"/>
          <w:color w:val="000000"/>
          <w:sz w:val="22"/>
          <w:szCs w:val="22"/>
          <w:lang w:eastAsia="en-GB"/>
        </w:rPr>
        <w:t xml:space="preserve">Reference no. 9332 </w:t>
      </w:r>
    </w:p>
    <w:p w:rsidR="002E17DB" w:rsidRPr="002E17DB" w:rsidRDefault="002E17DB" w:rsidP="002E17DB">
      <w:pPr>
        <w:pStyle w:val="Heading1"/>
        <w:rPr>
          <w:sz w:val="22"/>
          <w:szCs w:val="22"/>
          <w:lang w:eastAsia="en-GB"/>
        </w:rPr>
      </w:pPr>
      <w:bookmarkStart w:id="193" w:name="_Toc38348015"/>
      <w:bookmarkStart w:id="194" w:name="_Toc95985574"/>
      <w:r w:rsidRPr="002E17DB">
        <w:rPr>
          <w:sz w:val="22"/>
          <w:szCs w:val="22"/>
          <w:lang w:eastAsia="en-GB"/>
        </w:rPr>
        <w:t>Related Documents</w:t>
      </w:r>
      <w:bookmarkEnd w:id="193"/>
      <w:bookmarkEnd w:id="194"/>
    </w:p>
    <w:p w:rsidR="002E17DB" w:rsidRPr="00913BEE" w:rsidRDefault="002E17DB" w:rsidP="002E17DB">
      <w:pPr>
        <w:pStyle w:val="ListParagraph"/>
        <w:numPr>
          <w:ilvl w:val="0"/>
          <w:numId w:val="13"/>
        </w:numPr>
        <w:rPr>
          <w:rFonts w:cs="Arial"/>
          <w:lang w:eastAsia="en-GB"/>
        </w:rPr>
      </w:pPr>
      <w:r w:rsidRPr="00913BEE">
        <w:rPr>
          <w:rFonts w:cs="Arial"/>
          <w:lang w:eastAsia="en-GB"/>
        </w:rPr>
        <w:t>Blood Policy – See Trust webpages</w:t>
      </w:r>
    </w:p>
    <w:p w:rsidR="002E17DB" w:rsidRPr="00913BEE" w:rsidRDefault="002E17DB" w:rsidP="002E17DB">
      <w:pPr>
        <w:pStyle w:val="NoSpacing"/>
        <w:numPr>
          <w:ilvl w:val="0"/>
          <w:numId w:val="13"/>
        </w:numPr>
        <w:tabs>
          <w:tab w:val="clear" w:pos="-720"/>
        </w:tabs>
        <w:suppressAutoHyphens w:val="0"/>
        <w:jc w:val="left"/>
        <w:rPr>
          <w:b w:val="0"/>
          <w:color w:val="000000"/>
          <w:sz w:val="22"/>
          <w:szCs w:val="22"/>
          <w:lang w:eastAsia="en-GB"/>
        </w:rPr>
      </w:pPr>
      <w:r w:rsidRPr="00913BEE">
        <w:rPr>
          <w:b w:val="0"/>
          <w:sz w:val="22"/>
          <w:szCs w:val="22"/>
          <w:lang w:eastAsia="en-GB"/>
        </w:rPr>
        <w:t>Pathology Laboratory Guide (Sample Requirements)</w:t>
      </w:r>
    </w:p>
    <w:p w:rsidR="002E17DB" w:rsidRPr="002E17DB" w:rsidRDefault="002E17DB" w:rsidP="002E17DB">
      <w:pPr>
        <w:pStyle w:val="NoSpacing"/>
        <w:rPr>
          <w:color w:val="000000"/>
          <w:sz w:val="22"/>
          <w:szCs w:val="22"/>
          <w:lang w:eastAsia="en-GB"/>
        </w:rPr>
      </w:pPr>
    </w:p>
    <w:p w:rsidR="002E17DB" w:rsidRPr="002E17DB" w:rsidRDefault="00913BEE" w:rsidP="002E17DB">
      <w:pPr>
        <w:pStyle w:val="Heading1"/>
        <w:rPr>
          <w:sz w:val="22"/>
          <w:szCs w:val="22"/>
          <w:lang w:eastAsia="en-GB"/>
        </w:rPr>
      </w:pPr>
      <w:bookmarkStart w:id="195" w:name="RefRanges"/>
      <w:bookmarkStart w:id="196" w:name="_Toc38348016"/>
      <w:bookmarkStart w:id="197" w:name="_Toc95985575"/>
      <w:bookmarkEnd w:id="195"/>
      <w:r>
        <w:rPr>
          <w:sz w:val="22"/>
          <w:szCs w:val="22"/>
          <w:lang w:eastAsia="en-GB"/>
        </w:rPr>
        <w:t>R</w:t>
      </w:r>
      <w:r w:rsidR="002E17DB" w:rsidRPr="002E17DB">
        <w:rPr>
          <w:sz w:val="22"/>
          <w:szCs w:val="22"/>
          <w:lang w:eastAsia="en-GB"/>
        </w:rPr>
        <w:t>eference Ranges</w:t>
      </w:r>
      <w:bookmarkEnd w:id="196"/>
      <w:bookmarkEnd w:id="197"/>
    </w:p>
    <w:p w:rsidR="002E17DB" w:rsidRPr="00913BEE" w:rsidRDefault="002E17DB" w:rsidP="002E17DB">
      <w:pPr>
        <w:pStyle w:val="NoSpacing"/>
        <w:jc w:val="both"/>
        <w:rPr>
          <w:b w:val="0"/>
          <w:color w:val="000000"/>
          <w:sz w:val="22"/>
          <w:szCs w:val="22"/>
          <w:lang w:eastAsia="en-GB"/>
        </w:rPr>
      </w:pPr>
      <w:r w:rsidRPr="00913BEE">
        <w:rPr>
          <w:b w:val="0"/>
          <w:color w:val="000000"/>
          <w:sz w:val="22"/>
          <w:szCs w:val="22"/>
          <w:lang w:eastAsia="en-GB"/>
        </w:rPr>
        <w:t>All numerical results have reference ranges printed on the report with the result. Reference ranges may be sex and age related.</w:t>
      </w:r>
    </w:p>
    <w:p w:rsidR="002E17DB" w:rsidRPr="002E17DB" w:rsidRDefault="002E17DB" w:rsidP="002E17DB">
      <w:pPr>
        <w:pStyle w:val="Heading2"/>
        <w:rPr>
          <w:sz w:val="22"/>
          <w:szCs w:val="22"/>
          <w:lang w:eastAsia="en-GB"/>
        </w:rPr>
      </w:pPr>
      <w:bookmarkStart w:id="198" w:name="_Toc38348017"/>
      <w:bookmarkStart w:id="199" w:name="_Toc95985576"/>
      <w:r w:rsidRPr="002E17DB">
        <w:rPr>
          <w:sz w:val="22"/>
          <w:szCs w:val="22"/>
          <w:lang w:eastAsia="en-GB"/>
        </w:rPr>
        <w:t>Summary of the Main Adult Reference Ranges</w:t>
      </w:r>
      <w:bookmarkEnd w:id="198"/>
      <w:bookmarkEnd w:id="199"/>
    </w:p>
    <w:p w:rsidR="002E17DB" w:rsidRPr="00913BEE" w:rsidRDefault="002E17DB" w:rsidP="002E17DB">
      <w:pPr>
        <w:pStyle w:val="NoSpacing"/>
        <w:jc w:val="both"/>
        <w:rPr>
          <w:b w:val="0"/>
          <w:color w:val="000000"/>
          <w:sz w:val="22"/>
          <w:szCs w:val="22"/>
          <w:lang w:eastAsia="en-GB"/>
        </w:rPr>
      </w:pPr>
      <w:r w:rsidRPr="00913BEE">
        <w:rPr>
          <w:b w:val="0"/>
          <w:color w:val="000000"/>
          <w:sz w:val="22"/>
          <w:szCs w:val="22"/>
          <w:lang w:eastAsia="en-GB"/>
        </w:rPr>
        <w:t xml:space="preserve">NOTE: Paediatric </w:t>
      </w:r>
      <w:r w:rsidR="009C2174">
        <w:rPr>
          <w:b w:val="0"/>
          <w:color w:val="000000"/>
          <w:sz w:val="22"/>
          <w:szCs w:val="22"/>
          <w:lang w:eastAsia="en-GB"/>
        </w:rPr>
        <w:t xml:space="preserve">and gender </w:t>
      </w:r>
      <w:r w:rsidRPr="00913BEE">
        <w:rPr>
          <w:b w:val="0"/>
          <w:color w:val="000000"/>
          <w:sz w:val="22"/>
          <w:szCs w:val="22"/>
          <w:lang w:eastAsia="en-GB"/>
        </w:rPr>
        <w:t xml:space="preserve">reference values </w:t>
      </w:r>
      <w:r w:rsidR="009C2174">
        <w:rPr>
          <w:b w:val="0"/>
          <w:color w:val="000000"/>
          <w:sz w:val="22"/>
          <w:szCs w:val="22"/>
          <w:lang w:eastAsia="en-GB"/>
        </w:rPr>
        <w:t xml:space="preserve">may be </w:t>
      </w:r>
      <w:r w:rsidRPr="00913BEE">
        <w:rPr>
          <w:b w:val="0"/>
          <w:color w:val="000000"/>
          <w:sz w:val="22"/>
          <w:szCs w:val="22"/>
          <w:lang w:eastAsia="en-GB"/>
        </w:rPr>
        <w:t xml:space="preserve">different from adult ranges contact department for details. </w:t>
      </w:r>
    </w:p>
    <w:p w:rsidR="002E17DB" w:rsidRDefault="002E17DB" w:rsidP="002E17DB">
      <w:pPr>
        <w:pStyle w:val="NoSpacing"/>
        <w:jc w:val="both"/>
        <w:rPr>
          <w:color w:val="000000"/>
          <w:sz w:val="22"/>
          <w:szCs w:val="22"/>
          <w:lang w:eastAsia="en-GB"/>
        </w:rPr>
      </w:pPr>
    </w:p>
    <w:p w:rsidR="00512E91" w:rsidRDefault="00512E91" w:rsidP="002E17DB">
      <w:pPr>
        <w:pStyle w:val="NoSpacing"/>
        <w:jc w:val="both"/>
        <w:rPr>
          <w:color w:val="000000"/>
          <w:sz w:val="22"/>
          <w:szCs w:val="22"/>
          <w:lang w:eastAsia="en-GB"/>
        </w:rPr>
      </w:pPr>
    </w:p>
    <w:p w:rsidR="00512E91" w:rsidRPr="002E17DB" w:rsidRDefault="00512E91" w:rsidP="002E17DB">
      <w:pPr>
        <w:pStyle w:val="NoSpacing"/>
        <w:jc w:val="both"/>
        <w:rPr>
          <w:color w:val="000000"/>
          <w:sz w:val="22"/>
          <w:szCs w:val="22"/>
          <w:lang w:eastAsia="en-GB"/>
        </w:rPr>
      </w:pPr>
    </w:p>
    <w:p w:rsidR="002E17DB" w:rsidRPr="002E17DB" w:rsidRDefault="002E17DB" w:rsidP="002E17DB">
      <w:pPr>
        <w:pStyle w:val="Heading2"/>
        <w:rPr>
          <w:sz w:val="22"/>
          <w:szCs w:val="22"/>
          <w:lang w:eastAsia="en-GB"/>
        </w:rPr>
      </w:pPr>
      <w:bookmarkStart w:id="200" w:name="_Toc38348018"/>
      <w:bookmarkStart w:id="201" w:name="_Toc95985577"/>
      <w:r w:rsidRPr="002E17DB">
        <w:rPr>
          <w:sz w:val="22"/>
          <w:szCs w:val="22"/>
          <w:lang w:eastAsia="en-GB"/>
        </w:rPr>
        <w:t>Haematology</w:t>
      </w:r>
      <w:bookmarkEnd w:id="200"/>
      <w:bookmarkEnd w:id="201"/>
      <w:r w:rsidRPr="002E17DB">
        <w:rPr>
          <w:sz w:val="22"/>
          <w:szCs w:val="22"/>
          <w:lang w:eastAsia="en-GB"/>
        </w:rPr>
        <w:t xml:space="preserve"> </w:t>
      </w:r>
    </w:p>
    <w:tbl>
      <w:tblPr>
        <w:tblW w:w="5000" w:type="pct"/>
        <w:jc w:val="center"/>
        <w:tblBorders>
          <w:top w:val="single" w:sz="6" w:space="0" w:color="000080"/>
          <w:left w:val="single" w:sz="6" w:space="0" w:color="000080"/>
          <w:bottom w:val="single" w:sz="6" w:space="0" w:color="000080"/>
          <w:right w:val="single" w:sz="6" w:space="0" w:color="000080"/>
        </w:tblBorders>
        <w:tblCellMar>
          <w:top w:w="60" w:type="dxa"/>
          <w:left w:w="60" w:type="dxa"/>
          <w:bottom w:w="60" w:type="dxa"/>
          <w:right w:w="60" w:type="dxa"/>
        </w:tblCellMar>
        <w:tblLook w:val="04A0" w:firstRow="1" w:lastRow="0" w:firstColumn="1" w:lastColumn="0" w:noHBand="0" w:noVBand="1"/>
      </w:tblPr>
      <w:tblGrid>
        <w:gridCol w:w="2233"/>
        <w:gridCol w:w="5343"/>
        <w:gridCol w:w="1462"/>
      </w:tblGrid>
      <w:tr w:rsidR="002E17DB" w:rsidRPr="002E17DB" w:rsidTr="00D518E9">
        <w:trPr>
          <w:trHeight w:val="482"/>
          <w:jc w:val="center"/>
        </w:trPr>
        <w:tc>
          <w:tcPr>
            <w:tcW w:w="1235" w:type="pct"/>
            <w:tcBorders>
              <w:top w:val="single" w:sz="4" w:space="0" w:color="auto"/>
              <w:left w:val="single" w:sz="4" w:space="0" w:color="auto"/>
              <w:bottom w:val="single" w:sz="4" w:space="0" w:color="auto"/>
              <w:right w:val="single" w:sz="4" w:space="0" w:color="auto"/>
            </w:tcBorders>
            <w:shd w:val="clear" w:color="auto" w:fill="88ACE0"/>
            <w:vAlign w:val="center"/>
            <w:hideMark/>
          </w:tcPr>
          <w:p w:rsidR="002E17DB" w:rsidRPr="002E17DB" w:rsidRDefault="002E17DB" w:rsidP="00D518E9">
            <w:pPr>
              <w:spacing w:after="0" w:line="240" w:lineRule="auto"/>
              <w:jc w:val="center"/>
              <w:rPr>
                <w:rFonts w:eastAsia="Times New Roman" w:cs="Arial"/>
                <w:b/>
                <w:bCs/>
                <w:color w:val="FFFFFF"/>
                <w:lang w:eastAsia="en-GB"/>
              </w:rPr>
            </w:pPr>
            <w:r w:rsidRPr="002E17DB">
              <w:rPr>
                <w:rFonts w:eastAsia="Times New Roman" w:cs="Arial"/>
                <w:b/>
                <w:bCs/>
                <w:color w:val="FFFFFF"/>
                <w:lang w:eastAsia="en-GB"/>
              </w:rPr>
              <w:t>Assay</w:t>
            </w:r>
          </w:p>
        </w:tc>
        <w:tc>
          <w:tcPr>
            <w:tcW w:w="2956" w:type="pct"/>
            <w:tcBorders>
              <w:top w:val="single" w:sz="4" w:space="0" w:color="auto"/>
              <w:left w:val="single" w:sz="4" w:space="0" w:color="auto"/>
              <w:bottom w:val="single" w:sz="4" w:space="0" w:color="auto"/>
              <w:right w:val="single" w:sz="4" w:space="0" w:color="auto"/>
            </w:tcBorders>
            <w:shd w:val="clear" w:color="auto" w:fill="88ACE0"/>
            <w:vAlign w:val="center"/>
            <w:hideMark/>
          </w:tcPr>
          <w:p w:rsidR="002E17DB" w:rsidRPr="002E17DB" w:rsidRDefault="002E17DB" w:rsidP="00D518E9">
            <w:pPr>
              <w:spacing w:after="0" w:line="240" w:lineRule="auto"/>
              <w:jc w:val="center"/>
              <w:rPr>
                <w:rFonts w:eastAsia="Times New Roman" w:cs="Arial"/>
                <w:b/>
                <w:bCs/>
                <w:color w:val="FFFFFF"/>
                <w:lang w:eastAsia="en-GB"/>
              </w:rPr>
            </w:pPr>
            <w:r w:rsidRPr="002E17DB">
              <w:rPr>
                <w:rFonts w:eastAsia="Times New Roman" w:cs="Arial"/>
                <w:b/>
                <w:bCs/>
                <w:color w:val="FFFFFF"/>
                <w:lang w:eastAsia="en-GB"/>
              </w:rPr>
              <w:t>Reference Range</w:t>
            </w:r>
          </w:p>
        </w:tc>
        <w:tc>
          <w:tcPr>
            <w:tcW w:w="809" w:type="pct"/>
            <w:tcBorders>
              <w:top w:val="single" w:sz="4" w:space="0" w:color="auto"/>
              <w:left w:val="single" w:sz="4" w:space="0" w:color="auto"/>
              <w:bottom w:val="single" w:sz="4" w:space="0" w:color="auto"/>
              <w:right w:val="single" w:sz="4" w:space="0" w:color="auto"/>
            </w:tcBorders>
            <w:shd w:val="clear" w:color="auto" w:fill="88ACE0"/>
            <w:vAlign w:val="center"/>
            <w:hideMark/>
          </w:tcPr>
          <w:p w:rsidR="002E17DB" w:rsidRPr="002E17DB" w:rsidRDefault="002E17DB" w:rsidP="00D518E9">
            <w:pPr>
              <w:spacing w:after="0" w:line="240" w:lineRule="auto"/>
              <w:jc w:val="center"/>
              <w:rPr>
                <w:rFonts w:eastAsia="Times New Roman" w:cs="Arial"/>
                <w:b/>
                <w:bCs/>
                <w:color w:val="FFFFFF"/>
                <w:lang w:eastAsia="en-GB"/>
              </w:rPr>
            </w:pPr>
            <w:r w:rsidRPr="002E17DB">
              <w:rPr>
                <w:rFonts w:eastAsia="Times New Roman" w:cs="Arial"/>
                <w:b/>
                <w:bCs/>
                <w:color w:val="FFFFFF"/>
                <w:lang w:eastAsia="en-GB"/>
              </w:rPr>
              <w:t>Reporting Units</w:t>
            </w:r>
          </w:p>
        </w:tc>
      </w:tr>
      <w:tr w:rsidR="002E17DB" w:rsidRPr="002E17DB" w:rsidTr="00D518E9">
        <w:trPr>
          <w:trHeight w:val="144"/>
          <w:jc w:val="center"/>
        </w:trPr>
        <w:tc>
          <w:tcPr>
            <w:tcW w:w="0" w:type="auto"/>
            <w:gridSpan w:val="3"/>
            <w:tcBorders>
              <w:top w:val="single" w:sz="4" w:space="0" w:color="auto"/>
              <w:left w:val="nil"/>
              <w:bottom w:val="nil"/>
              <w:right w:val="nil"/>
            </w:tcBorders>
            <w:shd w:val="clear" w:color="auto" w:fill="FFFFFF"/>
            <w:vAlign w:val="center"/>
            <w:hideMark/>
          </w:tcPr>
          <w:p w:rsidR="002E17DB" w:rsidRPr="002E17DB" w:rsidRDefault="002E17DB" w:rsidP="00D518E9">
            <w:pPr>
              <w:spacing w:after="0" w:line="240" w:lineRule="auto"/>
              <w:rPr>
                <w:rFonts w:eastAsia="Times New Roman" w:cs="Arial"/>
                <w:b/>
                <w:bCs/>
                <w:color w:val="000000"/>
                <w:lang w:eastAsia="en-GB"/>
              </w:rPr>
            </w:pPr>
          </w:p>
        </w:tc>
      </w:tr>
      <w:tr w:rsidR="002E17DB" w:rsidRPr="002E17DB" w:rsidTr="00D518E9">
        <w:trPr>
          <w:trHeight w:val="482"/>
          <w:jc w:val="center"/>
        </w:trPr>
        <w:tc>
          <w:tcPr>
            <w:tcW w:w="1235"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FBC - Hb</w:t>
            </w:r>
          </w:p>
        </w:tc>
        <w:tc>
          <w:tcPr>
            <w:tcW w:w="2956"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115 – 160 (F)</w:t>
            </w:r>
            <w:r w:rsidRPr="00913BEE">
              <w:rPr>
                <w:rFonts w:eastAsia="Times New Roman" w:cs="Arial"/>
                <w:lang w:eastAsia="en-GB"/>
              </w:rPr>
              <w:br/>
              <w:t>135 – 175 (M)</w:t>
            </w:r>
          </w:p>
        </w:tc>
        <w:tc>
          <w:tcPr>
            <w:tcW w:w="809"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g/l</w:t>
            </w:r>
          </w:p>
        </w:tc>
      </w:tr>
      <w:tr w:rsidR="002E17DB" w:rsidRPr="002E17DB" w:rsidTr="00D518E9">
        <w:trPr>
          <w:trHeight w:val="241"/>
          <w:jc w:val="center"/>
        </w:trPr>
        <w:tc>
          <w:tcPr>
            <w:tcW w:w="1235"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 WBC</w:t>
            </w:r>
          </w:p>
        </w:tc>
        <w:tc>
          <w:tcPr>
            <w:tcW w:w="2956"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4.0 – 11.0</w:t>
            </w:r>
          </w:p>
        </w:tc>
        <w:tc>
          <w:tcPr>
            <w:tcW w:w="809"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X10</w:t>
            </w:r>
            <w:r w:rsidRPr="00913BEE">
              <w:rPr>
                <w:rFonts w:eastAsia="Times New Roman" w:cs="Arial"/>
                <w:vertAlign w:val="superscript"/>
                <w:lang w:eastAsia="en-GB"/>
              </w:rPr>
              <w:t>9</w:t>
            </w:r>
            <w:r w:rsidRPr="00913BEE">
              <w:rPr>
                <w:rFonts w:eastAsia="Times New Roman" w:cs="Arial"/>
                <w:lang w:eastAsia="en-GB"/>
              </w:rPr>
              <w:t>/l</w:t>
            </w:r>
          </w:p>
        </w:tc>
      </w:tr>
      <w:tr w:rsidR="002E17DB" w:rsidRPr="002E17DB" w:rsidTr="00D518E9">
        <w:trPr>
          <w:trHeight w:val="241"/>
          <w:jc w:val="center"/>
        </w:trPr>
        <w:tc>
          <w:tcPr>
            <w:tcW w:w="1235"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 Platelets</w:t>
            </w:r>
          </w:p>
        </w:tc>
        <w:tc>
          <w:tcPr>
            <w:tcW w:w="2956"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135 – 450</w:t>
            </w:r>
          </w:p>
        </w:tc>
        <w:tc>
          <w:tcPr>
            <w:tcW w:w="809"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X10</w:t>
            </w:r>
            <w:r w:rsidRPr="00913BEE">
              <w:rPr>
                <w:rFonts w:eastAsia="Times New Roman" w:cs="Arial"/>
                <w:vertAlign w:val="superscript"/>
                <w:lang w:eastAsia="en-GB"/>
              </w:rPr>
              <w:t>9</w:t>
            </w:r>
            <w:r w:rsidRPr="00913BEE">
              <w:rPr>
                <w:rFonts w:eastAsia="Times New Roman" w:cs="Arial"/>
                <w:lang w:eastAsia="en-GB"/>
              </w:rPr>
              <w:t>/l</w:t>
            </w:r>
          </w:p>
        </w:tc>
      </w:tr>
      <w:tr w:rsidR="002E17DB" w:rsidRPr="002E17DB" w:rsidTr="00D518E9">
        <w:trPr>
          <w:trHeight w:val="482"/>
          <w:jc w:val="center"/>
        </w:trPr>
        <w:tc>
          <w:tcPr>
            <w:tcW w:w="1235"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 RBC</w:t>
            </w:r>
          </w:p>
        </w:tc>
        <w:tc>
          <w:tcPr>
            <w:tcW w:w="2956"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3.8 – 4.8 (F)</w:t>
            </w:r>
            <w:r w:rsidRPr="00913BEE">
              <w:rPr>
                <w:rFonts w:eastAsia="Times New Roman" w:cs="Arial"/>
                <w:lang w:eastAsia="en-GB"/>
              </w:rPr>
              <w:br/>
              <w:t>4.5 – 5.5 (M)</w:t>
            </w:r>
          </w:p>
        </w:tc>
        <w:tc>
          <w:tcPr>
            <w:tcW w:w="809"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X10</w:t>
            </w:r>
            <w:r w:rsidRPr="00913BEE">
              <w:rPr>
                <w:rFonts w:eastAsia="Times New Roman" w:cs="Arial"/>
                <w:vertAlign w:val="superscript"/>
                <w:lang w:eastAsia="en-GB"/>
              </w:rPr>
              <w:t>12</w:t>
            </w:r>
            <w:r w:rsidRPr="00913BEE">
              <w:rPr>
                <w:rFonts w:eastAsia="Times New Roman" w:cs="Arial"/>
                <w:lang w:eastAsia="en-GB"/>
              </w:rPr>
              <w:t>/l</w:t>
            </w:r>
          </w:p>
        </w:tc>
      </w:tr>
      <w:tr w:rsidR="002E17DB" w:rsidRPr="002E17DB" w:rsidTr="00D518E9">
        <w:trPr>
          <w:trHeight w:val="482"/>
          <w:jc w:val="center"/>
        </w:trPr>
        <w:tc>
          <w:tcPr>
            <w:tcW w:w="1235"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 Hct</w:t>
            </w:r>
          </w:p>
        </w:tc>
        <w:tc>
          <w:tcPr>
            <w:tcW w:w="2956"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0.35 – 0.45 (F)</w:t>
            </w:r>
            <w:r w:rsidRPr="00913BEE">
              <w:rPr>
                <w:rFonts w:eastAsia="Times New Roman" w:cs="Arial"/>
                <w:lang w:eastAsia="en-GB"/>
              </w:rPr>
              <w:br/>
              <w:t>0.38 – 0.50 (M)</w:t>
            </w:r>
          </w:p>
        </w:tc>
        <w:tc>
          <w:tcPr>
            <w:tcW w:w="809"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p>
        </w:tc>
      </w:tr>
      <w:tr w:rsidR="002E17DB" w:rsidRPr="002E17DB" w:rsidTr="00D518E9">
        <w:trPr>
          <w:trHeight w:val="241"/>
          <w:jc w:val="center"/>
        </w:trPr>
        <w:tc>
          <w:tcPr>
            <w:tcW w:w="1235"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 MCV</w:t>
            </w:r>
          </w:p>
        </w:tc>
        <w:tc>
          <w:tcPr>
            <w:tcW w:w="2956"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80 – 100</w:t>
            </w:r>
          </w:p>
        </w:tc>
        <w:tc>
          <w:tcPr>
            <w:tcW w:w="809"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fl</w:t>
            </w:r>
          </w:p>
        </w:tc>
      </w:tr>
      <w:tr w:rsidR="002E17DB" w:rsidRPr="002E17DB" w:rsidTr="00D518E9">
        <w:trPr>
          <w:trHeight w:val="241"/>
          <w:jc w:val="center"/>
        </w:trPr>
        <w:tc>
          <w:tcPr>
            <w:tcW w:w="1235"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 MCH</w:t>
            </w:r>
          </w:p>
        </w:tc>
        <w:tc>
          <w:tcPr>
            <w:tcW w:w="2956"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27.0 – 34.0</w:t>
            </w:r>
          </w:p>
        </w:tc>
        <w:tc>
          <w:tcPr>
            <w:tcW w:w="809"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pg</w:t>
            </w:r>
          </w:p>
        </w:tc>
      </w:tr>
      <w:tr w:rsidR="002E17DB" w:rsidRPr="002E17DB" w:rsidTr="00D518E9">
        <w:trPr>
          <w:trHeight w:val="241"/>
          <w:jc w:val="center"/>
        </w:trPr>
        <w:tc>
          <w:tcPr>
            <w:tcW w:w="1235"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 Neutrophils</w:t>
            </w:r>
          </w:p>
        </w:tc>
        <w:tc>
          <w:tcPr>
            <w:tcW w:w="2956"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2.0 – 7.5</w:t>
            </w:r>
          </w:p>
        </w:tc>
        <w:tc>
          <w:tcPr>
            <w:tcW w:w="809"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X10</w:t>
            </w:r>
            <w:r w:rsidRPr="00913BEE">
              <w:rPr>
                <w:rFonts w:eastAsia="Times New Roman" w:cs="Arial"/>
                <w:vertAlign w:val="superscript"/>
                <w:lang w:eastAsia="en-GB"/>
              </w:rPr>
              <w:t>9</w:t>
            </w:r>
            <w:r w:rsidRPr="00913BEE">
              <w:rPr>
                <w:rFonts w:eastAsia="Times New Roman" w:cs="Arial"/>
                <w:lang w:eastAsia="en-GB"/>
              </w:rPr>
              <w:t>/l</w:t>
            </w:r>
          </w:p>
        </w:tc>
      </w:tr>
      <w:tr w:rsidR="002E17DB" w:rsidRPr="002E17DB" w:rsidTr="00D518E9">
        <w:trPr>
          <w:trHeight w:val="241"/>
          <w:jc w:val="center"/>
        </w:trPr>
        <w:tc>
          <w:tcPr>
            <w:tcW w:w="1235"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 Lymphocytes</w:t>
            </w:r>
          </w:p>
        </w:tc>
        <w:tc>
          <w:tcPr>
            <w:tcW w:w="2956"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1.0 – 4.0</w:t>
            </w:r>
          </w:p>
        </w:tc>
        <w:tc>
          <w:tcPr>
            <w:tcW w:w="809"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X10</w:t>
            </w:r>
            <w:r w:rsidRPr="00913BEE">
              <w:rPr>
                <w:rFonts w:eastAsia="Times New Roman" w:cs="Arial"/>
                <w:vertAlign w:val="superscript"/>
                <w:lang w:eastAsia="en-GB"/>
              </w:rPr>
              <w:t>9</w:t>
            </w:r>
            <w:r w:rsidRPr="00913BEE">
              <w:rPr>
                <w:rFonts w:eastAsia="Times New Roman" w:cs="Arial"/>
                <w:lang w:eastAsia="en-GB"/>
              </w:rPr>
              <w:t>/l</w:t>
            </w:r>
          </w:p>
        </w:tc>
      </w:tr>
      <w:tr w:rsidR="002E17DB" w:rsidRPr="002E17DB" w:rsidTr="00D518E9">
        <w:trPr>
          <w:trHeight w:val="241"/>
          <w:jc w:val="center"/>
        </w:trPr>
        <w:tc>
          <w:tcPr>
            <w:tcW w:w="1235"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 Monocytes</w:t>
            </w:r>
          </w:p>
        </w:tc>
        <w:tc>
          <w:tcPr>
            <w:tcW w:w="2956"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0.1 – 1.0</w:t>
            </w:r>
          </w:p>
        </w:tc>
        <w:tc>
          <w:tcPr>
            <w:tcW w:w="809"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X10</w:t>
            </w:r>
            <w:r w:rsidRPr="00913BEE">
              <w:rPr>
                <w:rFonts w:eastAsia="Times New Roman" w:cs="Arial"/>
                <w:vertAlign w:val="superscript"/>
                <w:lang w:eastAsia="en-GB"/>
              </w:rPr>
              <w:t>9</w:t>
            </w:r>
            <w:r w:rsidRPr="00913BEE">
              <w:rPr>
                <w:rFonts w:eastAsia="Times New Roman" w:cs="Arial"/>
                <w:lang w:eastAsia="en-GB"/>
              </w:rPr>
              <w:t>/l</w:t>
            </w:r>
          </w:p>
        </w:tc>
      </w:tr>
      <w:tr w:rsidR="002E17DB" w:rsidRPr="002E17DB" w:rsidTr="00D518E9">
        <w:trPr>
          <w:trHeight w:val="229"/>
          <w:jc w:val="center"/>
        </w:trPr>
        <w:tc>
          <w:tcPr>
            <w:tcW w:w="1235"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 Eosinophils</w:t>
            </w:r>
          </w:p>
        </w:tc>
        <w:tc>
          <w:tcPr>
            <w:tcW w:w="2956"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0.0 – 0.5</w:t>
            </w:r>
          </w:p>
        </w:tc>
        <w:tc>
          <w:tcPr>
            <w:tcW w:w="809"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X10</w:t>
            </w:r>
            <w:r w:rsidRPr="00913BEE">
              <w:rPr>
                <w:rFonts w:eastAsia="Times New Roman" w:cs="Arial"/>
                <w:vertAlign w:val="superscript"/>
                <w:lang w:eastAsia="en-GB"/>
              </w:rPr>
              <w:t>9</w:t>
            </w:r>
            <w:r w:rsidRPr="00913BEE">
              <w:rPr>
                <w:rFonts w:eastAsia="Times New Roman" w:cs="Arial"/>
                <w:lang w:eastAsia="en-GB"/>
              </w:rPr>
              <w:t>/l</w:t>
            </w:r>
          </w:p>
        </w:tc>
      </w:tr>
      <w:tr w:rsidR="002E17DB" w:rsidRPr="002E17DB" w:rsidTr="00D518E9">
        <w:trPr>
          <w:trHeight w:val="241"/>
          <w:jc w:val="center"/>
        </w:trPr>
        <w:tc>
          <w:tcPr>
            <w:tcW w:w="1235"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 Basophils</w:t>
            </w:r>
          </w:p>
        </w:tc>
        <w:tc>
          <w:tcPr>
            <w:tcW w:w="2956"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0.0 – 0.2</w:t>
            </w:r>
          </w:p>
        </w:tc>
        <w:tc>
          <w:tcPr>
            <w:tcW w:w="809"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X10</w:t>
            </w:r>
            <w:r w:rsidRPr="00913BEE">
              <w:rPr>
                <w:rFonts w:eastAsia="Times New Roman" w:cs="Arial"/>
                <w:vertAlign w:val="superscript"/>
                <w:lang w:eastAsia="en-GB"/>
              </w:rPr>
              <w:t>9</w:t>
            </w:r>
            <w:r w:rsidRPr="00913BEE">
              <w:rPr>
                <w:rFonts w:eastAsia="Times New Roman" w:cs="Arial"/>
                <w:lang w:eastAsia="en-GB"/>
              </w:rPr>
              <w:t>/l</w:t>
            </w:r>
          </w:p>
        </w:tc>
      </w:tr>
      <w:tr w:rsidR="002E17DB" w:rsidRPr="002E17DB" w:rsidTr="00D518E9">
        <w:trPr>
          <w:trHeight w:val="482"/>
          <w:jc w:val="center"/>
        </w:trPr>
        <w:tc>
          <w:tcPr>
            <w:tcW w:w="1235"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 Reticulocytes</w:t>
            </w:r>
          </w:p>
        </w:tc>
        <w:tc>
          <w:tcPr>
            <w:tcW w:w="2956"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10-100 (0-16)</w:t>
            </w:r>
          </w:p>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10-100 (17-120)</w:t>
            </w:r>
          </w:p>
        </w:tc>
        <w:tc>
          <w:tcPr>
            <w:tcW w:w="809"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X10</w:t>
            </w:r>
            <w:r w:rsidRPr="00913BEE">
              <w:rPr>
                <w:rFonts w:eastAsia="Times New Roman" w:cs="Arial"/>
                <w:vertAlign w:val="superscript"/>
                <w:lang w:eastAsia="en-GB"/>
              </w:rPr>
              <w:t>9</w:t>
            </w:r>
            <w:r w:rsidRPr="00913BEE">
              <w:rPr>
                <w:rFonts w:eastAsia="Times New Roman" w:cs="Arial"/>
                <w:lang w:eastAsia="en-GB"/>
              </w:rPr>
              <w:t>/l</w:t>
            </w:r>
          </w:p>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X10</w:t>
            </w:r>
            <w:r w:rsidRPr="00913BEE">
              <w:rPr>
                <w:rFonts w:eastAsia="Times New Roman" w:cs="Arial"/>
                <w:vertAlign w:val="superscript"/>
                <w:lang w:eastAsia="en-GB"/>
              </w:rPr>
              <w:t>9</w:t>
            </w:r>
            <w:r w:rsidRPr="00913BEE">
              <w:rPr>
                <w:rFonts w:eastAsia="Times New Roman" w:cs="Arial"/>
                <w:lang w:eastAsia="en-GB"/>
              </w:rPr>
              <w:t>/l</w:t>
            </w:r>
          </w:p>
        </w:tc>
      </w:tr>
      <w:tr w:rsidR="002E17DB" w:rsidRPr="002E17DB" w:rsidTr="00D518E9">
        <w:trPr>
          <w:trHeight w:val="2726"/>
          <w:jc w:val="center"/>
        </w:trPr>
        <w:tc>
          <w:tcPr>
            <w:tcW w:w="1235"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ESR</w:t>
            </w:r>
          </w:p>
        </w:tc>
        <w:tc>
          <w:tcPr>
            <w:tcW w:w="2956"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tbl>
            <w:tblPr>
              <w:tblW w:w="4996" w:type="pct"/>
              <w:jc w:val="center"/>
              <w:tblCellSpacing w:w="0" w:type="dxa"/>
              <w:tblCellMar>
                <w:top w:w="30" w:type="dxa"/>
                <w:left w:w="30" w:type="dxa"/>
                <w:bottom w:w="30" w:type="dxa"/>
                <w:right w:w="30" w:type="dxa"/>
              </w:tblCellMar>
              <w:tblLook w:val="04A0" w:firstRow="1" w:lastRow="0" w:firstColumn="1" w:lastColumn="0" w:noHBand="0" w:noVBand="1"/>
            </w:tblPr>
            <w:tblGrid>
              <w:gridCol w:w="2608"/>
              <w:gridCol w:w="2611"/>
            </w:tblGrid>
            <w:tr w:rsidR="002E17DB" w:rsidRPr="00913BEE" w:rsidTr="00D518E9">
              <w:trPr>
                <w:trHeight w:val="229"/>
                <w:tblCellSpacing w:w="0" w:type="dxa"/>
                <w:jc w:val="center"/>
              </w:trPr>
              <w:tc>
                <w:tcPr>
                  <w:tcW w:w="0" w:type="auto"/>
                  <w:gridSpan w:val="2"/>
                  <w:tcBorders>
                    <w:top w:val="nil"/>
                    <w:left w:val="nil"/>
                    <w:bottom w:val="nil"/>
                    <w:right w:val="nil"/>
                  </w:tcBorders>
                  <w:tcMar>
                    <w:top w:w="30" w:type="dxa"/>
                    <w:left w:w="60" w:type="dxa"/>
                    <w:bottom w:w="30" w:type="dxa"/>
                    <w:right w:w="3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Female</w:t>
                  </w:r>
                </w:p>
              </w:tc>
            </w:tr>
            <w:tr w:rsidR="002E17DB" w:rsidRPr="00913BEE" w:rsidTr="00D518E9">
              <w:trPr>
                <w:trHeight w:val="229"/>
                <w:tblCellSpacing w:w="0" w:type="dxa"/>
                <w:jc w:val="center"/>
              </w:trPr>
              <w:tc>
                <w:tcPr>
                  <w:tcW w:w="2499" w:type="pct"/>
                  <w:tcBorders>
                    <w:top w:val="nil"/>
                    <w:left w:val="nil"/>
                    <w:bottom w:val="nil"/>
                    <w:right w:val="nil"/>
                  </w:tcBorders>
                  <w:tcMar>
                    <w:top w:w="30" w:type="dxa"/>
                    <w:left w:w="60" w:type="dxa"/>
                    <w:bottom w:w="30" w:type="dxa"/>
                    <w:right w:w="3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Aged 0-60:</w:t>
                  </w:r>
                </w:p>
              </w:tc>
              <w:tc>
                <w:tcPr>
                  <w:tcW w:w="0" w:type="auto"/>
                  <w:tcBorders>
                    <w:top w:val="nil"/>
                    <w:left w:val="nil"/>
                    <w:bottom w:val="nil"/>
                    <w:right w:val="nil"/>
                  </w:tcBorders>
                  <w:tcMar>
                    <w:top w:w="30" w:type="dxa"/>
                    <w:left w:w="60" w:type="dxa"/>
                    <w:bottom w:w="30" w:type="dxa"/>
                    <w:right w:w="3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1-19</w:t>
                  </w:r>
                </w:p>
              </w:tc>
            </w:tr>
            <w:tr w:rsidR="002E17DB" w:rsidRPr="00913BEE" w:rsidTr="00D518E9">
              <w:trPr>
                <w:trHeight w:val="229"/>
                <w:tblCellSpacing w:w="0" w:type="dxa"/>
                <w:jc w:val="center"/>
              </w:trPr>
              <w:tc>
                <w:tcPr>
                  <w:tcW w:w="0" w:type="auto"/>
                  <w:tcBorders>
                    <w:top w:val="nil"/>
                    <w:left w:val="nil"/>
                    <w:bottom w:val="nil"/>
                    <w:right w:val="nil"/>
                  </w:tcBorders>
                  <w:tcMar>
                    <w:top w:w="30" w:type="dxa"/>
                    <w:left w:w="60" w:type="dxa"/>
                    <w:bottom w:w="30" w:type="dxa"/>
                    <w:right w:w="3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Aged 61-70:</w:t>
                  </w:r>
                </w:p>
              </w:tc>
              <w:tc>
                <w:tcPr>
                  <w:tcW w:w="0" w:type="auto"/>
                  <w:tcBorders>
                    <w:top w:val="nil"/>
                    <w:left w:val="nil"/>
                    <w:bottom w:val="nil"/>
                    <w:right w:val="nil"/>
                  </w:tcBorders>
                  <w:tcMar>
                    <w:top w:w="30" w:type="dxa"/>
                    <w:left w:w="60" w:type="dxa"/>
                    <w:bottom w:w="30" w:type="dxa"/>
                    <w:right w:w="3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1-20</w:t>
                  </w:r>
                </w:p>
              </w:tc>
            </w:tr>
            <w:tr w:rsidR="002E17DB" w:rsidRPr="00913BEE" w:rsidTr="00D518E9">
              <w:trPr>
                <w:trHeight w:val="229"/>
                <w:tblCellSpacing w:w="0" w:type="dxa"/>
                <w:jc w:val="center"/>
              </w:trPr>
              <w:tc>
                <w:tcPr>
                  <w:tcW w:w="0" w:type="auto"/>
                  <w:tcBorders>
                    <w:top w:val="nil"/>
                    <w:left w:val="nil"/>
                    <w:bottom w:val="nil"/>
                    <w:right w:val="nil"/>
                  </w:tcBorders>
                  <w:tcMar>
                    <w:top w:w="30" w:type="dxa"/>
                    <w:left w:w="60" w:type="dxa"/>
                    <w:bottom w:w="30" w:type="dxa"/>
                    <w:right w:w="3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Aged 71-120:</w:t>
                  </w:r>
                </w:p>
              </w:tc>
              <w:tc>
                <w:tcPr>
                  <w:tcW w:w="0" w:type="auto"/>
                  <w:tcBorders>
                    <w:top w:val="nil"/>
                    <w:left w:val="nil"/>
                    <w:bottom w:val="nil"/>
                    <w:right w:val="nil"/>
                  </w:tcBorders>
                  <w:tcMar>
                    <w:top w:w="30" w:type="dxa"/>
                    <w:left w:w="60" w:type="dxa"/>
                    <w:bottom w:w="30" w:type="dxa"/>
                    <w:right w:w="3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1-35</w:t>
                  </w:r>
                </w:p>
              </w:tc>
            </w:tr>
            <w:tr w:rsidR="002E17DB" w:rsidRPr="00913BEE" w:rsidTr="00D518E9">
              <w:trPr>
                <w:trHeight w:val="241"/>
                <w:tblCellSpacing w:w="0" w:type="dxa"/>
                <w:jc w:val="center"/>
              </w:trPr>
              <w:tc>
                <w:tcPr>
                  <w:tcW w:w="0" w:type="auto"/>
                  <w:gridSpan w:val="2"/>
                  <w:tcBorders>
                    <w:top w:val="nil"/>
                    <w:left w:val="nil"/>
                    <w:bottom w:val="nil"/>
                    <w:right w:val="nil"/>
                  </w:tcBorders>
                  <w:tcMar>
                    <w:top w:w="30" w:type="dxa"/>
                    <w:left w:w="60" w:type="dxa"/>
                    <w:bottom w:w="30" w:type="dxa"/>
                    <w:right w:w="3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Male</w:t>
                  </w:r>
                </w:p>
              </w:tc>
            </w:tr>
            <w:tr w:rsidR="002E17DB" w:rsidRPr="00913BEE" w:rsidTr="00D518E9">
              <w:trPr>
                <w:trHeight w:val="229"/>
                <w:tblCellSpacing w:w="0" w:type="dxa"/>
                <w:jc w:val="center"/>
              </w:trPr>
              <w:tc>
                <w:tcPr>
                  <w:tcW w:w="0" w:type="auto"/>
                  <w:tcBorders>
                    <w:top w:val="nil"/>
                    <w:left w:val="nil"/>
                    <w:bottom w:val="nil"/>
                    <w:right w:val="nil"/>
                  </w:tcBorders>
                  <w:tcMar>
                    <w:top w:w="30" w:type="dxa"/>
                    <w:left w:w="60" w:type="dxa"/>
                    <w:bottom w:w="30" w:type="dxa"/>
                    <w:right w:w="3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 xml:space="preserve">Aged 0-50: </w:t>
                  </w:r>
                </w:p>
              </w:tc>
              <w:tc>
                <w:tcPr>
                  <w:tcW w:w="0" w:type="auto"/>
                  <w:tcBorders>
                    <w:top w:val="nil"/>
                    <w:left w:val="nil"/>
                    <w:bottom w:val="nil"/>
                    <w:right w:val="nil"/>
                  </w:tcBorders>
                  <w:tcMar>
                    <w:top w:w="30" w:type="dxa"/>
                    <w:left w:w="60" w:type="dxa"/>
                    <w:bottom w:w="30" w:type="dxa"/>
                    <w:right w:w="3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1-10</w:t>
                  </w:r>
                </w:p>
              </w:tc>
            </w:tr>
            <w:tr w:rsidR="002E17DB" w:rsidRPr="00913BEE" w:rsidTr="00D518E9">
              <w:trPr>
                <w:trHeight w:val="229"/>
                <w:tblCellSpacing w:w="0" w:type="dxa"/>
                <w:jc w:val="center"/>
              </w:trPr>
              <w:tc>
                <w:tcPr>
                  <w:tcW w:w="0" w:type="auto"/>
                  <w:tcBorders>
                    <w:top w:val="nil"/>
                    <w:left w:val="nil"/>
                    <w:bottom w:val="nil"/>
                    <w:right w:val="nil"/>
                  </w:tcBorders>
                  <w:tcMar>
                    <w:top w:w="30" w:type="dxa"/>
                    <w:left w:w="60" w:type="dxa"/>
                    <w:bottom w:w="30" w:type="dxa"/>
                    <w:right w:w="3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Aged 51-60:</w:t>
                  </w:r>
                </w:p>
              </w:tc>
              <w:tc>
                <w:tcPr>
                  <w:tcW w:w="0" w:type="auto"/>
                  <w:tcBorders>
                    <w:top w:val="nil"/>
                    <w:left w:val="nil"/>
                    <w:bottom w:val="nil"/>
                    <w:right w:val="nil"/>
                  </w:tcBorders>
                  <w:tcMar>
                    <w:top w:w="30" w:type="dxa"/>
                    <w:left w:w="60" w:type="dxa"/>
                    <w:bottom w:w="30" w:type="dxa"/>
                    <w:right w:w="3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1-12</w:t>
                  </w:r>
                </w:p>
              </w:tc>
            </w:tr>
            <w:tr w:rsidR="002E17DB" w:rsidRPr="00913BEE" w:rsidTr="00D518E9">
              <w:trPr>
                <w:trHeight w:val="229"/>
                <w:tblCellSpacing w:w="0" w:type="dxa"/>
                <w:jc w:val="center"/>
              </w:trPr>
              <w:tc>
                <w:tcPr>
                  <w:tcW w:w="0" w:type="auto"/>
                  <w:tcBorders>
                    <w:top w:val="nil"/>
                    <w:left w:val="nil"/>
                    <w:bottom w:val="nil"/>
                    <w:right w:val="nil"/>
                  </w:tcBorders>
                  <w:tcMar>
                    <w:top w:w="30" w:type="dxa"/>
                    <w:left w:w="60" w:type="dxa"/>
                    <w:bottom w:w="30" w:type="dxa"/>
                    <w:right w:w="3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Aged 61-70:</w:t>
                  </w:r>
                </w:p>
              </w:tc>
              <w:tc>
                <w:tcPr>
                  <w:tcW w:w="0" w:type="auto"/>
                  <w:tcBorders>
                    <w:top w:val="nil"/>
                    <w:left w:val="nil"/>
                    <w:bottom w:val="nil"/>
                    <w:right w:val="nil"/>
                  </w:tcBorders>
                  <w:tcMar>
                    <w:top w:w="30" w:type="dxa"/>
                    <w:left w:w="60" w:type="dxa"/>
                    <w:bottom w:w="30" w:type="dxa"/>
                    <w:right w:w="3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1-14</w:t>
                  </w:r>
                </w:p>
              </w:tc>
            </w:tr>
            <w:tr w:rsidR="002E17DB" w:rsidRPr="00913BEE" w:rsidTr="00D518E9">
              <w:trPr>
                <w:trHeight w:val="229"/>
                <w:tblCellSpacing w:w="0" w:type="dxa"/>
                <w:jc w:val="center"/>
              </w:trPr>
              <w:tc>
                <w:tcPr>
                  <w:tcW w:w="0" w:type="auto"/>
                  <w:tcBorders>
                    <w:top w:val="nil"/>
                    <w:left w:val="nil"/>
                    <w:bottom w:val="nil"/>
                    <w:right w:val="nil"/>
                  </w:tcBorders>
                  <w:tcMar>
                    <w:top w:w="30" w:type="dxa"/>
                    <w:left w:w="60" w:type="dxa"/>
                    <w:bottom w:w="30" w:type="dxa"/>
                    <w:right w:w="3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Aged 71-120:</w:t>
                  </w:r>
                </w:p>
              </w:tc>
              <w:tc>
                <w:tcPr>
                  <w:tcW w:w="0" w:type="auto"/>
                  <w:tcBorders>
                    <w:top w:val="nil"/>
                    <w:left w:val="nil"/>
                    <w:bottom w:val="nil"/>
                    <w:right w:val="nil"/>
                  </w:tcBorders>
                  <w:tcMar>
                    <w:top w:w="30" w:type="dxa"/>
                    <w:left w:w="60" w:type="dxa"/>
                    <w:bottom w:w="30" w:type="dxa"/>
                    <w:right w:w="3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1-30</w:t>
                  </w:r>
                </w:p>
              </w:tc>
            </w:tr>
          </w:tbl>
          <w:p w:rsidR="002E17DB" w:rsidRPr="00913BEE" w:rsidRDefault="002E17DB" w:rsidP="00D518E9">
            <w:pPr>
              <w:spacing w:after="0" w:line="240" w:lineRule="auto"/>
              <w:rPr>
                <w:rFonts w:eastAsia="Times New Roman" w:cs="Arial"/>
                <w:lang w:eastAsia="en-GB"/>
              </w:rPr>
            </w:pPr>
          </w:p>
        </w:tc>
        <w:tc>
          <w:tcPr>
            <w:tcW w:w="809"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mm/hr</w:t>
            </w:r>
          </w:p>
        </w:tc>
      </w:tr>
    </w:tbl>
    <w:p w:rsidR="002E17DB" w:rsidRDefault="002E17DB" w:rsidP="002E17DB">
      <w:pPr>
        <w:spacing w:after="0" w:line="240" w:lineRule="auto"/>
        <w:rPr>
          <w:rFonts w:eastAsia="Times New Roman" w:cs="Arial"/>
          <w:b/>
          <w:lang w:eastAsia="en-GB"/>
        </w:rPr>
      </w:pPr>
    </w:p>
    <w:p w:rsidR="00512E91" w:rsidRDefault="00512E91" w:rsidP="002E17DB">
      <w:pPr>
        <w:spacing w:after="0" w:line="240" w:lineRule="auto"/>
        <w:rPr>
          <w:rFonts w:eastAsia="Times New Roman" w:cs="Arial"/>
          <w:b/>
          <w:lang w:eastAsia="en-GB"/>
        </w:rPr>
      </w:pPr>
    </w:p>
    <w:p w:rsidR="00512E91" w:rsidRDefault="00512E91" w:rsidP="002E17DB">
      <w:pPr>
        <w:spacing w:after="0" w:line="240" w:lineRule="auto"/>
        <w:rPr>
          <w:rFonts w:eastAsia="Times New Roman" w:cs="Arial"/>
          <w:b/>
          <w:lang w:eastAsia="en-GB"/>
        </w:rPr>
      </w:pPr>
    </w:p>
    <w:p w:rsidR="00512E91" w:rsidRDefault="00512E91" w:rsidP="002E17DB">
      <w:pPr>
        <w:spacing w:after="0" w:line="240" w:lineRule="auto"/>
        <w:rPr>
          <w:rFonts w:eastAsia="Times New Roman" w:cs="Arial"/>
          <w:b/>
          <w:lang w:eastAsia="en-GB"/>
        </w:rPr>
      </w:pPr>
    </w:p>
    <w:p w:rsidR="00512E91" w:rsidRDefault="00512E91" w:rsidP="002E17DB">
      <w:pPr>
        <w:spacing w:after="0" w:line="240" w:lineRule="auto"/>
        <w:rPr>
          <w:rFonts w:eastAsia="Times New Roman" w:cs="Arial"/>
          <w:b/>
          <w:lang w:eastAsia="en-GB"/>
        </w:rPr>
      </w:pPr>
    </w:p>
    <w:p w:rsidR="00512E91" w:rsidRDefault="00512E91" w:rsidP="002E17DB">
      <w:pPr>
        <w:spacing w:after="0" w:line="240" w:lineRule="auto"/>
        <w:rPr>
          <w:rFonts w:eastAsia="Times New Roman" w:cs="Arial"/>
          <w:b/>
          <w:lang w:eastAsia="en-GB"/>
        </w:rPr>
      </w:pPr>
    </w:p>
    <w:p w:rsidR="00512E91" w:rsidRDefault="00512E91" w:rsidP="002E17DB">
      <w:pPr>
        <w:spacing w:after="0" w:line="240" w:lineRule="auto"/>
        <w:rPr>
          <w:rFonts w:eastAsia="Times New Roman" w:cs="Arial"/>
          <w:b/>
          <w:lang w:eastAsia="en-GB"/>
        </w:rPr>
      </w:pPr>
    </w:p>
    <w:p w:rsidR="00512E91" w:rsidRDefault="00512E91" w:rsidP="002E17DB">
      <w:pPr>
        <w:spacing w:after="0" w:line="240" w:lineRule="auto"/>
        <w:rPr>
          <w:rFonts w:eastAsia="Times New Roman" w:cs="Arial"/>
          <w:b/>
          <w:lang w:eastAsia="en-GB"/>
        </w:rPr>
      </w:pPr>
    </w:p>
    <w:p w:rsidR="00512E91" w:rsidRPr="002E17DB" w:rsidRDefault="00512E91" w:rsidP="002E17DB">
      <w:pPr>
        <w:spacing w:after="0" w:line="240" w:lineRule="auto"/>
        <w:rPr>
          <w:rFonts w:eastAsia="Times New Roman" w:cs="Arial"/>
          <w:b/>
          <w:lang w:eastAsia="en-GB"/>
        </w:rPr>
      </w:pPr>
    </w:p>
    <w:tbl>
      <w:tblPr>
        <w:tblW w:w="4850" w:type="pct"/>
        <w:jc w:val="center"/>
        <w:tblBorders>
          <w:top w:val="single" w:sz="6" w:space="0" w:color="000080"/>
          <w:left w:val="single" w:sz="6" w:space="0" w:color="000080"/>
          <w:bottom w:val="single" w:sz="6" w:space="0" w:color="000080"/>
          <w:right w:val="single" w:sz="6" w:space="0" w:color="000080"/>
        </w:tblBorders>
        <w:tblCellMar>
          <w:top w:w="60" w:type="dxa"/>
          <w:left w:w="60" w:type="dxa"/>
          <w:bottom w:w="60" w:type="dxa"/>
          <w:right w:w="60" w:type="dxa"/>
        </w:tblCellMar>
        <w:tblLook w:val="04A0" w:firstRow="1" w:lastRow="0" w:firstColumn="1" w:lastColumn="0" w:noHBand="0" w:noVBand="1"/>
      </w:tblPr>
      <w:tblGrid>
        <w:gridCol w:w="3430"/>
        <w:gridCol w:w="3927"/>
        <w:gridCol w:w="1420"/>
      </w:tblGrid>
      <w:tr w:rsidR="002E17DB" w:rsidRPr="002E17DB" w:rsidTr="00D518E9">
        <w:trPr>
          <w:jc w:val="center"/>
        </w:trPr>
        <w:tc>
          <w:tcPr>
            <w:tcW w:w="0" w:type="auto"/>
            <w:gridSpan w:val="3"/>
            <w:tcBorders>
              <w:top w:val="nil"/>
              <w:left w:val="nil"/>
              <w:bottom w:val="single" w:sz="4" w:space="0" w:color="auto"/>
              <w:right w:val="nil"/>
            </w:tcBorders>
            <w:shd w:val="clear" w:color="auto" w:fill="FFFFFF"/>
            <w:vAlign w:val="center"/>
            <w:hideMark/>
          </w:tcPr>
          <w:p w:rsidR="002E17DB" w:rsidRPr="002E17DB" w:rsidRDefault="002E17DB" w:rsidP="00D518E9">
            <w:pPr>
              <w:pStyle w:val="Heading2"/>
              <w:rPr>
                <w:sz w:val="22"/>
                <w:szCs w:val="22"/>
                <w:lang w:eastAsia="en-GB"/>
              </w:rPr>
            </w:pPr>
            <w:bookmarkStart w:id="202" w:name="_Toc38348019"/>
            <w:bookmarkStart w:id="203" w:name="_Toc95985578"/>
            <w:r w:rsidRPr="002E17DB">
              <w:rPr>
                <w:sz w:val="22"/>
                <w:szCs w:val="22"/>
                <w:lang w:eastAsia="en-GB"/>
              </w:rPr>
              <w:t>Coagulation</w:t>
            </w:r>
            <w:bookmarkEnd w:id="202"/>
            <w:bookmarkEnd w:id="203"/>
          </w:p>
        </w:tc>
      </w:tr>
      <w:tr w:rsidR="002E17DB" w:rsidRPr="002E17DB" w:rsidTr="00D518E9">
        <w:trPr>
          <w:jc w:val="center"/>
        </w:trPr>
        <w:tc>
          <w:tcPr>
            <w:tcW w:w="1954" w:type="pct"/>
            <w:tcBorders>
              <w:top w:val="single" w:sz="4" w:space="0" w:color="auto"/>
              <w:left w:val="single" w:sz="4" w:space="0" w:color="auto"/>
              <w:bottom w:val="single" w:sz="4" w:space="0" w:color="auto"/>
              <w:right w:val="single" w:sz="4" w:space="0" w:color="auto"/>
            </w:tcBorders>
            <w:shd w:val="clear" w:color="auto" w:fill="88ACE0"/>
            <w:vAlign w:val="center"/>
            <w:hideMark/>
          </w:tcPr>
          <w:p w:rsidR="002E17DB" w:rsidRPr="002E17DB" w:rsidRDefault="002E17DB" w:rsidP="00D518E9">
            <w:pPr>
              <w:spacing w:after="0" w:line="240" w:lineRule="auto"/>
              <w:jc w:val="center"/>
              <w:rPr>
                <w:rFonts w:eastAsia="Times New Roman" w:cs="Arial"/>
                <w:b/>
                <w:bCs/>
                <w:color w:val="FFFFFF"/>
                <w:lang w:eastAsia="en-GB"/>
              </w:rPr>
            </w:pPr>
            <w:r w:rsidRPr="002E17DB">
              <w:rPr>
                <w:rFonts w:eastAsia="Times New Roman" w:cs="Arial"/>
                <w:b/>
                <w:bCs/>
                <w:color w:val="FFFFFF"/>
                <w:lang w:eastAsia="en-GB"/>
              </w:rPr>
              <w:t>Assay</w:t>
            </w:r>
          </w:p>
        </w:tc>
        <w:tc>
          <w:tcPr>
            <w:tcW w:w="2237" w:type="pct"/>
            <w:tcBorders>
              <w:top w:val="single" w:sz="4" w:space="0" w:color="auto"/>
              <w:left w:val="single" w:sz="4" w:space="0" w:color="auto"/>
              <w:bottom w:val="single" w:sz="4" w:space="0" w:color="auto"/>
              <w:right w:val="single" w:sz="4" w:space="0" w:color="auto"/>
            </w:tcBorders>
            <w:shd w:val="clear" w:color="auto" w:fill="88ACE0"/>
            <w:vAlign w:val="center"/>
            <w:hideMark/>
          </w:tcPr>
          <w:p w:rsidR="002E17DB" w:rsidRPr="002E17DB" w:rsidRDefault="002E17DB" w:rsidP="00D518E9">
            <w:pPr>
              <w:spacing w:after="0" w:line="240" w:lineRule="auto"/>
              <w:jc w:val="center"/>
              <w:rPr>
                <w:rFonts w:eastAsia="Times New Roman" w:cs="Arial"/>
                <w:b/>
                <w:bCs/>
                <w:color w:val="FFFFFF"/>
                <w:lang w:eastAsia="en-GB"/>
              </w:rPr>
            </w:pPr>
            <w:r w:rsidRPr="002E17DB">
              <w:rPr>
                <w:rFonts w:eastAsia="Times New Roman" w:cs="Arial"/>
                <w:b/>
                <w:bCs/>
                <w:color w:val="FFFFFF"/>
                <w:lang w:eastAsia="en-GB"/>
              </w:rPr>
              <w:t>Reference Range</w:t>
            </w:r>
          </w:p>
        </w:tc>
        <w:tc>
          <w:tcPr>
            <w:tcW w:w="809" w:type="pct"/>
            <w:tcBorders>
              <w:top w:val="single" w:sz="4" w:space="0" w:color="auto"/>
              <w:left w:val="single" w:sz="4" w:space="0" w:color="auto"/>
              <w:bottom w:val="single" w:sz="4" w:space="0" w:color="auto"/>
              <w:right w:val="single" w:sz="4" w:space="0" w:color="auto"/>
            </w:tcBorders>
            <w:shd w:val="clear" w:color="auto" w:fill="88ACE0"/>
            <w:vAlign w:val="center"/>
            <w:hideMark/>
          </w:tcPr>
          <w:p w:rsidR="002E17DB" w:rsidRPr="002E17DB" w:rsidRDefault="002E17DB" w:rsidP="00D518E9">
            <w:pPr>
              <w:spacing w:after="0" w:line="240" w:lineRule="auto"/>
              <w:jc w:val="center"/>
              <w:rPr>
                <w:rFonts w:eastAsia="Times New Roman" w:cs="Arial"/>
                <w:b/>
                <w:bCs/>
                <w:color w:val="FFFFFF"/>
                <w:lang w:eastAsia="en-GB"/>
              </w:rPr>
            </w:pPr>
            <w:r w:rsidRPr="002E17DB">
              <w:rPr>
                <w:rFonts w:eastAsia="Times New Roman" w:cs="Arial"/>
                <w:b/>
                <w:bCs/>
                <w:color w:val="FFFFFF"/>
                <w:lang w:eastAsia="en-GB"/>
              </w:rPr>
              <w:t>Reporting Units</w:t>
            </w:r>
          </w:p>
        </w:tc>
      </w:tr>
      <w:tr w:rsidR="002E17DB" w:rsidRPr="002E17DB" w:rsidTr="00D518E9">
        <w:trPr>
          <w:jc w:val="center"/>
        </w:trPr>
        <w:tc>
          <w:tcPr>
            <w:tcW w:w="1954" w:type="pct"/>
            <w:tcBorders>
              <w:top w:val="single" w:sz="4" w:space="0" w:color="auto"/>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Clotting Screen - INR</w:t>
            </w:r>
          </w:p>
        </w:tc>
        <w:tc>
          <w:tcPr>
            <w:tcW w:w="2237" w:type="pct"/>
            <w:tcBorders>
              <w:top w:val="single" w:sz="4" w:space="0" w:color="auto"/>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0.9 – 1.2</w:t>
            </w:r>
          </w:p>
        </w:tc>
        <w:tc>
          <w:tcPr>
            <w:tcW w:w="809" w:type="pct"/>
            <w:tcBorders>
              <w:top w:val="single" w:sz="4" w:space="0" w:color="auto"/>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Ratio</w:t>
            </w:r>
          </w:p>
        </w:tc>
      </w:tr>
      <w:tr w:rsidR="002E17DB" w:rsidRPr="002E17DB" w:rsidTr="00D518E9">
        <w:trPr>
          <w:jc w:val="center"/>
        </w:trPr>
        <w:tc>
          <w:tcPr>
            <w:tcW w:w="1954"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 PT</w:t>
            </w:r>
          </w:p>
        </w:tc>
        <w:tc>
          <w:tcPr>
            <w:tcW w:w="2237"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11 – 15</w:t>
            </w:r>
          </w:p>
        </w:tc>
        <w:tc>
          <w:tcPr>
            <w:tcW w:w="809"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sec</w:t>
            </w:r>
          </w:p>
        </w:tc>
      </w:tr>
      <w:tr w:rsidR="002E17DB" w:rsidRPr="002E17DB" w:rsidTr="00D518E9">
        <w:trPr>
          <w:jc w:val="center"/>
        </w:trPr>
        <w:tc>
          <w:tcPr>
            <w:tcW w:w="1954"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 APTT</w:t>
            </w:r>
          </w:p>
        </w:tc>
        <w:tc>
          <w:tcPr>
            <w:tcW w:w="2237"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26 – 37</w:t>
            </w:r>
          </w:p>
        </w:tc>
        <w:tc>
          <w:tcPr>
            <w:tcW w:w="809"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sec</w:t>
            </w:r>
          </w:p>
        </w:tc>
      </w:tr>
      <w:tr w:rsidR="002E17DB" w:rsidRPr="002E17DB" w:rsidTr="00D518E9">
        <w:trPr>
          <w:jc w:val="center"/>
        </w:trPr>
        <w:tc>
          <w:tcPr>
            <w:tcW w:w="1954"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 Fibrinogen</w:t>
            </w:r>
          </w:p>
        </w:tc>
        <w:tc>
          <w:tcPr>
            <w:tcW w:w="2237"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2.0 – 4.5</w:t>
            </w:r>
          </w:p>
        </w:tc>
        <w:tc>
          <w:tcPr>
            <w:tcW w:w="809"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g/l</w:t>
            </w:r>
          </w:p>
        </w:tc>
      </w:tr>
      <w:tr w:rsidR="002E17DB" w:rsidRPr="002E17DB" w:rsidTr="00D518E9">
        <w:trPr>
          <w:jc w:val="center"/>
        </w:trPr>
        <w:tc>
          <w:tcPr>
            <w:tcW w:w="1954"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*D-dimer (for exclusion of DVT/PE)</w:t>
            </w:r>
          </w:p>
        </w:tc>
        <w:tc>
          <w:tcPr>
            <w:tcW w:w="2237"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&lt;500</w:t>
            </w:r>
          </w:p>
        </w:tc>
        <w:tc>
          <w:tcPr>
            <w:tcW w:w="809"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ng/ml (FEU)</w:t>
            </w:r>
          </w:p>
        </w:tc>
      </w:tr>
      <w:tr w:rsidR="002E17DB" w:rsidRPr="002E17DB" w:rsidTr="00D518E9">
        <w:trPr>
          <w:trHeight w:val="208"/>
          <w:jc w:val="center"/>
        </w:trPr>
        <w:tc>
          <w:tcPr>
            <w:tcW w:w="1954"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Thrombin Time</w:t>
            </w:r>
          </w:p>
        </w:tc>
        <w:tc>
          <w:tcPr>
            <w:tcW w:w="2237"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10.5 – 16.5</w:t>
            </w:r>
          </w:p>
        </w:tc>
        <w:tc>
          <w:tcPr>
            <w:tcW w:w="809"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secs</w:t>
            </w:r>
          </w:p>
        </w:tc>
      </w:tr>
      <w:tr w:rsidR="002E17DB" w:rsidRPr="002E17DB" w:rsidTr="00D518E9">
        <w:trPr>
          <w:jc w:val="center"/>
        </w:trPr>
        <w:tc>
          <w:tcPr>
            <w:tcW w:w="1954"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Coagulation factors</w:t>
            </w:r>
          </w:p>
        </w:tc>
        <w:tc>
          <w:tcPr>
            <w:tcW w:w="2237"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p>
        </w:tc>
        <w:tc>
          <w:tcPr>
            <w:tcW w:w="809"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p>
        </w:tc>
      </w:tr>
      <w:tr w:rsidR="002E17DB" w:rsidRPr="002E17DB" w:rsidTr="00D518E9">
        <w:trPr>
          <w:jc w:val="center"/>
        </w:trPr>
        <w:tc>
          <w:tcPr>
            <w:tcW w:w="1954"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 II</w:t>
            </w:r>
          </w:p>
        </w:tc>
        <w:tc>
          <w:tcPr>
            <w:tcW w:w="2237"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0.5 – 1.5</w:t>
            </w:r>
          </w:p>
        </w:tc>
        <w:tc>
          <w:tcPr>
            <w:tcW w:w="809"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u/ml</w:t>
            </w:r>
          </w:p>
        </w:tc>
      </w:tr>
      <w:tr w:rsidR="002E17DB" w:rsidRPr="002E17DB" w:rsidTr="00D518E9">
        <w:trPr>
          <w:jc w:val="center"/>
        </w:trPr>
        <w:tc>
          <w:tcPr>
            <w:tcW w:w="1954"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 V</w:t>
            </w:r>
          </w:p>
        </w:tc>
        <w:tc>
          <w:tcPr>
            <w:tcW w:w="2237"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0.5 – 1.5</w:t>
            </w:r>
          </w:p>
        </w:tc>
        <w:tc>
          <w:tcPr>
            <w:tcW w:w="809"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u/ml</w:t>
            </w:r>
          </w:p>
        </w:tc>
      </w:tr>
      <w:tr w:rsidR="002E17DB" w:rsidRPr="002E17DB" w:rsidTr="00D518E9">
        <w:trPr>
          <w:jc w:val="center"/>
        </w:trPr>
        <w:tc>
          <w:tcPr>
            <w:tcW w:w="1954"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 VII</w:t>
            </w:r>
          </w:p>
        </w:tc>
        <w:tc>
          <w:tcPr>
            <w:tcW w:w="2237"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0.5 – 1.5</w:t>
            </w:r>
          </w:p>
        </w:tc>
        <w:tc>
          <w:tcPr>
            <w:tcW w:w="809"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u/ml</w:t>
            </w:r>
          </w:p>
        </w:tc>
      </w:tr>
      <w:tr w:rsidR="002E17DB" w:rsidRPr="002E17DB" w:rsidTr="00D518E9">
        <w:trPr>
          <w:jc w:val="center"/>
        </w:trPr>
        <w:tc>
          <w:tcPr>
            <w:tcW w:w="1954"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 VIII</w:t>
            </w:r>
          </w:p>
        </w:tc>
        <w:tc>
          <w:tcPr>
            <w:tcW w:w="2237"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0.5 – 1.5</w:t>
            </w:r>
          </w:p>
        </w:tc>
        <w:tc>
          <w:tcPr>
            <w:tcW w:w="809"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u/ml</w:t>
            </w:r>
          </w:p>
        </w:tc>
      </w:tr>
      <w:tr w:rsidR="002E17DB" w:rsidRPr="002E17DB" w:rsidTr="00D518E9">
        <w:trPr>
          <w:jc w:val="center"/>
        </w:trPr>
        <w:tc>
          <w:tcPr>
            <w:tcW w:w="1954"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 IX</w:t>
            </w:r>
          </w:p>
        </w:tc>
        <w:tc>
          <w:tcPr>
            <w:tcW w:w="2237"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0.5 – 1.5</w:t>
            </w:r>
          </w:p>
        </w:tc>
        <w:tc>
          <w:tcPr>
            <w:tcW w:w="809"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u/ml</w:t>
            </w:r>
          </w:p>
        </w:tc>
      </w:tr>
      <w:tr w:rsidR="002E17DB" w:rsidRPr="002E17DB" w:rsidTr="00D518E9">
        <w:trPr>
          <w:jc w:val="center"/>
        </w:trPr>
        <w:tc>
          <w:tcPr>
            <w:tcW w:w="1954"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 X</w:t>
            </w:r>
          </w:p>
        </w:tc>
        <w:tc>
          <w:tcPr>
            <w:tcW w:w="2237"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0.5 – 1.5</w:t>
            </w:r>
          </w:p>
        </w:tc>
        <w:tc>
          <w:tcPr>
            <w:tcW w:w="809"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u/ml</w:t>
            </w:r>
          </w:p>
        </w:tc>
      </w:tr>
      <w:tr w:rsidR="002E17DB" w:rsidRPr="002E17DB" w:rsidTr="00D518E9">
        <w:trPr>
          <w:jc w:val="center"/>
        </w:trPr>
        <w:tc>
          <w:tcPr>
            <w:tcW w:w="1954"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 XI</w:t>
            </w:r>
          </w:p>
        </w:tc>
        <w:tc>
          <w:tcPr>
            <w:tcW w:w="2237"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0.7 – 1.5</w:t>
            </w:r>
          </w:p>
        </w:tc>
        <w:tc>
          <w:tcPr>
            <w:tcW w:w="809"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u/ml</w:t>
            </w:r>
          </w:p>
        </w:tc>
      </w:tr>
      <w:tr w:rsidR="002E17DB" w:rsidRPr="002E17DB" w:rsidTr="00D518E9">
        <w:trPr>
          <w:jc w:val="center"/>
        </w:trPr>
        <w:tc>
          <w:tcPr>
            <w:tcW w:w="1954"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 XII</w:t>
            </w:r>
          </w:p>
        </w:tc>
        <w:tc>
          <w:tcPr>
            <w:tcW w:w="2237"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0.7 – 1.5</w:t>
            </w:r>
          </w:p>
        </w:tc>
        <w:tc>
          <w:tcPr>
            <w:tcW w:w="809"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u/ml</w:t>
            </w:r>
          </w:p>
        </w:tc>
      </w:tr>
      <w:tr w:rsidR="002E17DB" w:rsidRPr="002E17DB" w:rsidTr="00D518E9">
        <w:trPr>
          <w:jc w:val="center"/>
        </w:trPr>
        <w:tc>
          <w:tcPr>
            <w:tcW w:w="1954"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 XIII</w:t>
            </w:r>
          </w:p>
        </w:tc>
        <w:tc>
          <w:tcPr>
            <w:tcW w:w="2237"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0.5 – 1.4</w:t>
            </w:r>
          </w:p>
        </w:tc>
        <w:tc>
          <w:tcPr>
            <w:tcW w:w="809"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u/ml</w:t>
            </w:r>
          </w:p>
        </w:tc>
      </w:tr>
      <w:tr w:rsidR="002E17DB" w:rsidRPr="002E17DB" w:rsidTr="00D518E9">
        <w:trPr>
          <w:jc w:val="center"/>
        </w:trPr>
        <w:tc>
          <w:tcPr>
            <w:tcW w:w="1954"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 VWF Antigen</w:t>
            </w:r>
          </w:p>
        </w:tc>
        <w:tc>
          <w:tcPr>
            <w:tcW w:w="2237"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 xml:space="preserve">Blood Group A, B and AB: 0.66 – 1.76 </w:t>
            </w:r>
            <w:r w:rsidRPr="00913BEE">
              <w:rPr>
                <w:rFonts w:eastAsia="Times New Roman" w:cs="Arial"/>
                <w:lang w:eastAsia="en-GB"/>
              </w:rPr>
              <w:br/>
              <w:t>Blood Group O: 0.42 – 1.41</w:t>
            </w:r>
          </w:p>
        </w:tc>
        <w:tc>
          <w:tcPr>
            <w:tcW w:w="809"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u/ml</w:t>
            </w:r>
          </w:p>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u/ml</w:t>
            </w:r>
          </w:p>
        </w:tc>
      </w:tr>
      <w:tr w:rsidR="002E17DB" w:rsidRPr="002E17DB" w:rsidTr="00D518E9">
        <w:trPr>
          <w:jc w:val="center"/>
        </w:trPr>
        <w:tc>
          <w:tcPr>
            <w:tcW w:w="1954"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 VWF Activity</w:t>
            </w:r>
          </w:p>
        </w:tc>
        <w:tc>
          <w:tcPr>
            <w:tcW w:w="2237"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Blood Group A, B and AB: 0.49 – 1.63</w:t>
            </w:r>
            <w:r w:rsidRPr="00913BEE">
              <w:rPr>
                <w:rFonts w:eastAsia="Times New Roman" w:cs="Arial"/>
                <w:lang w:eastAsia="en-GB"/>
              </w:rPr>
              <w:br/>
              <w:t>Blood Group O: 0.40 – 1.26</w:t>
            </w:r>
          </w:p>
        </w:tc>
        <w:tc>
          <w:tcPr>
            <w:tcW w:w="809"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u/ml</w:t>
            </w:r>
          </w:p>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u/ml</w:t>
            </w:r>
          </w:p>
        </w:tc>
      </w:tr>
      <w:tr w:rsidR="002E17DB" w:rsidRPr="002E17DB" w:rsidTr="00D518E9">
        <w:trPr>
          <w:jc w:val="center"/>
        </w:trPr>
        <w:tc>
          <w:tcPr>
            <w:tcW w:w="1954"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Thrombophilia</w:t>
            </w:r>
          </w:p>
        </w:tc>
        <w:tc>
          <w:tcPr>
            <w:tcW w:w="2237"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p>
        </w:tc>
        <w:tc>
          <w:tcPr>
            <w:tcW w:w="809"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p>
        </w:tc>
      </w:tr>
      <w:tr w:rsidR="002E17DB" w:rsidRPr="002E17DB" w:rsidTr="00D518E9">
        <w:trPr>
          <w:jc w:val="center"/>
        </w:trPr>
        <w:tc>
          <w:tcPr>
            <w:tcW w:w="1954"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 Antithrombin</w:t>
            </w:r>
          </w:p>
        </w:tc>
        <w:tc>
          <w:tcPr>
            <w:tcW w:w="2237"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75 – 125</w:t>
            </w:r>
          </w:p>
        </w:tc>
        <w:tc>
          <w:tcPr>
            <w:tcW w:w="809"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913BEE" w:rsidP="00913BEE">
            <w:pPr>
              <w:spacing w:after="0" w:line="240" w:lineRule="auto"/>
              <w:rPr>
                <w:rFonts w:eastAsia="Times New Roman" w:cs="Arial"/>
                <w:lang w:eastAsia="en-GB"/>
              </w:rPr>
            </w:pPr>
            <w:r>
              <w:rPr>
                <w:rFonts w:eastAsia="Times New Roman" w:cs="Arial"/>
                <w:lang w:eastAsia="en-GB"/>
              </w:rPr>
              <w:t>IU</w:t>
            </w:r>
            <w:r w:rsidR="002E17DB" w:rsidRPr="00913BEE">
              <w:rPr>
                <w:rFonts w:eastAsia="Times New Roman" w:cs="Arial"/>
                <w:lang w:eastAsia="en-GB"/>
              </w:rPr>
              <w:t>/dl</w:t>
            </w:r>
          </w:p>
        </w:tc>
      </w:tr>
      <w:tr w:rsidR="002E17DB" w:rsidRPr="002E17DB" w:rsidTr="00D518E9">
        <w:trPr>
          <w:jc w:val="center"/>
        </w:trPr>
        <w:tc>
          <w:tcPr>
            <w:tcW w:w="1954"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 Protein C</w:t>
            </w:r>
          </w:p>
        </w:tc>
        <w:tc>
          <w:tcPr>
            <w:tcW w:w="2237"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70 – 130</w:t>
            </w:r>
          </w:p>
        </w:tc>
        <w:tc>
          <w:tcPr>
            <w:tcW w:w="809"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tcPr>
          <w:p w:rsidR="002E17DB" w:rsidRPr="00913BEE" w:rsidRDefault="00913BEE" w:rsidP="00D518E9">
            <w:pPr>
              <w:rPr>
                <w:rFonts w:cs="Arial"/>
              </w:rPr>
            </w:pPr>
            <w:r>
              <w:rPr>
                <w:rFonts w:eastAsia="Times New Roman" w:cs="Arial"/>
                <w:lang w:eastAsia="en-GB"/>
              </w:rPr>
              <w:t>IU</w:t>
            </w:r>
            <w:r w:rsidR="002E17DB" w:rsidRPr="00913BEE">
              <w:rPr>
                <w:rFonts w:eastAsia="Times New Roman" w:cs="Arial"/>
                <w:lang w:eastAsia="en-GB"/>
              </w:rPr>
              <w:t>/dl</w:t>
            </w:r>
          </w:p>
        </w:tc>
      </w:tr>
      <w:tr w:rsidR="002E17DB" w:rsidRPr="002E17DB" w:rsidTr="00D518E9">
        <w:trPr>
          <w:jc w:val="center"/>
        </w:trPr>
        <w:tc>
          <w:tcPr>
            <w:tcW w:w="1954"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 Free Protein S</w:t>
            </w:r>
          </w:p>
        </w:tc>
        <w:tc>
          <w:tcPr>
            <w:tcW w:w="2237"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55 – 125 (F)</w:t>
            </w:r>
            <w:r w:rsidRPr="00913BEE">
              <w:rPr>
                <w:rFonts w:eastAsia="Times New Roman" w:cs="Arial"/>
                <w:lang w:eastAsia="en-GB"/>
              </w:rPr>
              <w:br/>
              <w:t>75 – 145 (M)</w:t>
            </w:r>
          </w:p>
        </w:tc>
        <w:tc>
          <w:tcPr>
            <w:tcW w:w="809"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tcPr>
          <w:p w:rsidR="002E17DB" w:rsidRPr="00913BEE" w:rsidRDefault="00913BEE" w:rsidP="00D518E9">
            <w:pPr>
              <w:rPr>
                <w:rFonts w:cs="Arial"/>
              </w:rPr>
            </w:pPr>
            <w:r>
              <w:rPr>
                <w:rFonts w:eastAsia="Times New Roman" w:cs="Arial"/>
                <w:lang w:eastAsia="en-GB"/>
              </w:rPr>
              <w:t>IU</w:t>
            </w:r>
            <w:r w:rsidR="002E17DB" w:rsidRPr="00913BEE">
              <w:rPr>
                <w:rFonts w:eastAsia="Times New Roman" w:cs="Arial"/>
                <w:lang w:eastAsia="en-GB"/>
              </w:rPr>
              <w:t>/dl</w:t>
            </w:r>
          </w:p>
        </w:tc>
      </w:tr>
      <w:tr w:rsidR="002E17DB" w:rsidRPr="002E17DB" w:rsidTr="00D518E9">
        <w:trPr>
          <w:jc w:val="center"/>
        </w:trPr>
        <w:tc>
          <w:tcPr>
            <w:tcW w:w="1954"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 APCR ratio</w:t>
            </w:r>
          </w:p>
        </w:tc>
        <w:tc>
          <w:tcPr>
            <w:tcW w:w="2237"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2.0 – 3.5</w:t>
            </w:r>
          </w:p>
        </w:tc>
        <w:tc>
          <w:tcPr>
            <w:tcW w:w="809"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p>
        </w:tc>
      </w:tr>
      <w:tr w:rsidR="002E17DB" w:rsidRPr="002E17DB" w:rsidTr="00D518E9">
        <w:trPr>
          <w:jc w:val="center"/>
        </w:trPr>
        <w:tc>
          <w:tcPr>
            <w:tcW w:w="1954"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 DRVVT ratio</w:t>
            </w:r>
          </w:p>
        </w:tc>
        <w:tc>
          <w:tcPr>
            <w:tcW w:w="2237"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&lt;1.2</w:t>
            </w:r>
          </w:p>
        </w:tc>
        <w:tc>
          <w:tcPr>
            <w:tcW w:w="809"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p>
        </w:tc>
      </w:tr>
      <w:tr w:rsidR="002E17DB" w:rsidRPr="002E17DB" w:rsidTr="00D518E9">
        <w:trPr>
          <w:jc w:val="center"/>
        </w:trPr>
        <w:tc>
          <w:tcPr>
            <w:tcW w:w="1954"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 Corrected DRVVT ratio</w:t>
            </w:r>
          </w:p>
        </w:tc>
        <w:tc>
          <w:tcPr>
            <w:tcW w:w="2237"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&lt;1.2</w:t>
            </w:r>
          </w:p>
        </w:tc>
        <w:tc>
          <w:tcPr>
            <w:tcW w:w="809"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p>
        </w:tc>
      </w:tr>
      <w:tr w:rsidR="002E17DB" w:rsidRPr="002E17DB" w:rsidTr="00D518E9">
        <w:trPr>
          <w:jc w:val="center"/>
        </w:trPr>
        <w:tc>
          <w:tcPr>
            <w:tcW w:w="1954"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 xml:space="preserve">- DRVVT ratio/ Corrected DRVVT ratio </w:t>
            </w:r>
          </w:p>
        </w:tc>
        <w:tc>
          <w:tcPr>
            <w:tcW w:w="2237"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&lt;1.2</w:t>
            </w:r>
          </w:p>
        </w:tc>
        <w:tc>
          <w:tcPr>
            <w:tcW w:w="809"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p>
        </w:tc>
      </w:tr>
      <w:tr w:rsidR="002E17DB" w:rsidRPr="002E17DB" w:rsidTr="00D518E9">
        <w:trPr>
          <w:jc w:val="center"/>
        </w:trPr>
        <w:tc>
          <w:tcPr>
            <w:tcW w:w="1954"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 Cardiolipin Ab IgM</w:t>
            </w:r>
          </w:p>
        </w:tc>
        <w:tc>
          <w:tcPr>
            <w:tcW w:w="2237"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E02538">
            <w:pPr>
              <w:spacing w:after="0" w:line="240" w:lineRule="auto"/>
              <w:rPr>
                <w:rFonts w:eastAsia="Times New Roman" w:cs="Arial"/>
                <w:lang w:eastAsia="en-GB"/>
              </w:rPr>
            </w:pPr>
            <w:r w:rsidRPr="00913BEE">
              <w:rPr>
                <w:rFonts w:eastAsia="Times New Roman" w:cs="Arial"/>
                <w:lang w:eastAsia="en-GB"/>
              </w:rPr>
              <w:t xml:space="preserve">0 – </w:t>
            </w:r>
            <w:r w:rsidR="00E02538">
              <w:rPr>
                <w:rFonts w:eastAsia="Times New Roman" w:cs="Arial"/>
                <w:lang w:eastAsia="en-GB"/>
              </w:rPr>
              <w:t>9</w:t>
            </w:r>
          </w:p>
        </w:tc>
        <w:tc>
          <w:tcPr>
            <w:tcW w:w="809"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MPL u/ml</w:t>
            </w:r>
          </w:p>
        </w:tc>
      </w:tr>
      <w:tr w:rsidR="002E17DB" w:rsidRPr="002E17DB" w:rsidTr="00D518E9">
        <w:trPr>
          <w:jc w:val="center"/>
        </w:trPr>
        <w:tc>
          <w:tcPr>
            <w:tcW w:w="1954"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 Cardiolipin Ab IgG</w:t>
            </w:r>
          </w:p>
        </w:tc>
        <w:tc>
          <w:tcPr>
            <w:tcW w:w="2237"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E02538">
            <w:pPr>
              <w:spacing w:after="0" w:line="240" w:lineRule="auto"/>
              <w:rPr>
                <w:rFonts w:eastAsia="Times New Roman" w:cs="Arial"/>
                <w:lang w:eastAsia="en-GB"/>
              </w:rPr>
            </w:pPr>
            <w:r w:rsidRPr="00913BEE">
              <w:rPr>
                <w:rFonts w:eastAsia="Times New Roman" w:cs="Arial"/>
                <w:lang w:eastAsia="en-GB"/>
              </w:rPr>
              <w:t xml:space="preserve">0 – </w:t>
            </w:r>
            <w:r w:rsidR="00E02538">
              <w:rPr>
                <w:rFonts w:eastAsia="Times New Roman" w:cs="Arial"/>
                <w:lang w:eastAsia="en-GB"/>
              </w:rPr>
              <w:t>9</w:t>
            </w:r>
          </w:p>
        </w:tc>
        <w:tc>
          <w:tcPr>
            <w:tcW w:w="809"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GPL u/ml</w:t>
            </w:r>
          </w:p>
        </w:tc>
      </w:tr>
      <w:tr w:rsidR="002E17DB" w:rsidRPr="002E17DB" w:rsidTr="00D518E9">
        <w:trPr>
          <w:jc w:val="center"/>
        </w:trPr>
        <w:tc>
          <w:tcPr>
            <w:tcW w:w="1954"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 β2 Glycoprotein Ab IgM</w:t>
            </w:r>
          </w:p>
        </w:tc>
        <w:tc>
          <w:tcPr>
            <w:tcW w:w="2237"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1F1A6E">
            <w:pPr>
              <w:spacing w:after="0" w:line="240" w:lineRule="auto"/>
              <w:rPr>
                <w:rFonts w:eastAsia="Times New Roman" w:cs="Arial"/>
                <w:lang w:eastAsia="en-GB"/>
              </w:rPr>
            </w:pPr>
            <w:r w:rsidRPr="00913BEE">
              <w:rPr>
                <w:rFonts w:eastAsia="Times New Roman" w:cs="Arial"/>
                <w:lang w:eastAsia="en-GB"/>
              </w:rPr>
              <w:t xml:space="preserve">0 – </w:t>
            </w:r>
            <w:r w:rsidR="001F1A6E">
              <w:rPr>
                <w:rFonts w:eastAsia="Times New Roman" w:cs="Arial"/>
                <w:lang w:eastAsia="en-GB"/>
              </w:rPr>
              <w:t>6</w:t>
            </w:r>
          </w:p>
        </w:tc>
        <w:tc>
          <w:tcPr>
            <w:tcW w:w="809"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u/ml</w:t>
            </w:r>
          </w:p>
        </w:tc>
      </w:tr>
      <w:tr w:rsidR="002E17DB" w:rsidRPr="002E17DB" w:rsidTr="00D518E9">
        <w:trPr>
          <w:jc w:val="center"/>
        </w:trPr>
        <w:tc>
          <w:tcPr>
            <w:tcW w:w="1954"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 β2 Glycoprotein Ab IgG</w:t>
            </w:r>
          </w:p>
        </w:tc>
        <w:tc>
          <w:tcPr>
            <w:tcW w:w="2237"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1F1A6E">
            <w:pPr>
              <w:spacing w:after="0" w:line="240" w:lineRule="auto"/>
              <w:rPr>
                <w:rFonts w:eastAsia="Times New Roman" w:cs="Arial"/>
                <w:lang w:eastAsia="en-GB"/>
              </w:rPr>
            </w:pPr>
            <w:r w:rsidRPr="00913BEE">
              <w:rPr>
                <w:rFonts w:eastAsia="Times New Roman" w:cs="Arial"/>
                <w:lang w:eastAsia="en-GB"/>
              </w:rPr>
              <w:t xml:space="preserve">0 – </w:t>
            </w:r>
            <w:r w:rsidR="001F1A6E">
              <w:rPr>
                <w:rFonts w:eastAsia="Times New Roman" w:cs="Arial"/>
                <w:lang w:eastAsia="en-GB"/>
              </w:rPr>
              <w:t>6</w:t>
            </w:r>
          </w:p>
        </w:tc>
        <w:tc>
          <w:tcPr>
            <w:tcW w:w="809"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u/ml</w:t>
            </w:r>
          </w:p>
        </w:tc>
      </w:tr>
    </w:tbl>
    <w:p w:rsidR="002E17DB" w:rsidRDefault="002E17DB" w:rsidP="002E17DB">
      <w:pPr>
        <w:rPr>
          <w:rFonts w:cs="Arial"/>
          <w:i/>
        </w:rPr>
      </w:pPr>
      <w:r w:rsidRPr="002E17DB">
        <w:rPr>
          <w:rFonts w:cs="Arial"/>
          <w:b/>
          <w:i/>
        </w:rPr>
        <w:t>*</w:t>
      </w:r>
      <w:r w:rsidRPr="00913BEE">
        <w:rPr>
          <w:rFonts w:cs="Arial"/>
          <w:i/>
        </w:rPr>
        <w:t>Note change to reportable units from non FEU to FEU and change to negative cut off value for VTE</w:t>
      </w:r>
    </w:p>
    <w:tbl>
      <w:tblPr>
        <w:tblW w:w="4850" w:type="pct"/>
        <w:jc w:val="center"/>
        <w:tblBorders>
          <w:top w:val="single" w:sz="6" w:space="0" w:color="000080"/>
          <w:left w:val="single" w:sz="6" w:space="0" w:color="000080"/>
          <w:bottom w:val="single" w:sz="6" w:space="0" w:color="000080"/>
          <w:right w:val="single" w:sz="6" w:space="0" w:color="000080"/>
        </w:tblBorders>
        <w:tblCellMar>
          <w:top w:w="60" w:type="dxa"/>
          <w:left w:w="60" w:type="dxa"/>
          <w:bottom w:w="60" w:type="dxa"/>
          <w:right w:w="60" w:type="dxa"/>
        </w:tblCellMar>
        <w:tblLook w:val="04A0" w:firstRow="1" w:lastRow="0" w:firstColumn="1" w:lastColumn="0" w:noHBand="0" w:noVBand="1"/>
      </w:tblPr>
      <w:tblGrid>
        <w:gridCol w:w="2168"/>
        <w:gridCol w:w="5189"/>
        <w:gridCol w:w="1420"/>
      </w:tblGrid>
      <w:tr w:rsidR="002E17DB" w:rsidRPr="002E17DB" w:rsidTr="00D518E9">
        <w:trPr>
          <w:jc w:val="center"/>
        </w:trPr>
        <w:tc>
          <w:tcPr>
            <w:tcW w:w="0" w:type="auto"/>
            <w:gridSpan w:val="3"/>
            <w:tcBorders>
              <w:top w:val="nil"/>
              <w:left w:val="nil"/>
              <w:bottom w:val="single" w:sz="4" w:space="0" w:color="auto"/>
              <w:right w:val="nil"/>
            </w:tcBorders>
            <w:shd w:val="clear" w:color="auto" w:fill="FFFFFF"/>
            <w:vAlign w:val="center"/>
            <w:hideMark/>
          </w:tcPr>
          <w:p w:rsidR="002E17DB" w:rsidRPr="002E17DB" w:rsidRDefault="002E17DB" w:rsidP="00D518E9">
            <w:pPr>
              <w:pStyle w:val="Heading2"/>
              <w:rPr>
                <w:sz w:val="22"/>
                <w:szCs w:val="22"/>
                <w:lang w:eastAsia="en-GB"/>
              </w:rPr>
            </w:pPr>
            <w:bookmarkStart w:id="204" w:name="_Toc38348020"/>
            <w:bookmarkStart w:id="205" w:name="_Toc95985579"/>
            <w:r w:rsidRPr="002E17DB">
              <w:rPr>
                <w:sz w:val="22"/>
                <w:szCs w:val="22"/>
                <w:lang w:eastAsia="en-GB"/>
              </w:rPr>
              <w:t>Special Haematology</w:t>
            </w:r>
            <w:bookmarkEnd w:id="204"/>
            <w:bookmarkEnd w:id="205"/>
          </w:p>
        </w:tc>
      </w:tr>
      <w:tr w:rsidR="002E17DB" w:rsidRPr="002E17DB" w:rsidTr="00D518E9">
        <w:trPr>
          <w:jc w:val="center"/>
        </w:trPr>
        <w:tc>
          <w:tcPr>
            <w:tcW w:w="1235" w:type="pct"/>
            <w:tcBorders>
              <w:top w:val="single" w:sz="4" w:space="0" w:color="auto"/>
              <w:left w:val="single" w:sz="4" w:space="0" w:color="auto"/>
              <w:bottom w:val="single" w:sz="4" w:space="0" w:color="auto"/>
              <w:right w:val="single" w:sz="4" w:space="0" w:color="auto"/>
            </w:tcBorders>
            <w:shd w:val="clear" w:color="auto" w:fill="88ACE0"/>
            <w:vAlign w:val="center"/>
            <w:hideMark/>
          </w:tcPr>
          <w:p w:rsidR="002E17DB" w:rsidRPr="002E17DB" w:rsidRDefault="002E17DB" w:rsidP="00D518E9">
            <w:pPr>
              <w:spacing w:after="0" w:line="240" w:lineRule="auto"/>
              <w:jc w:val="center"/>
              <w:rPr>
                <w:rFonts w:eastAsia="Times New Roman" w:cs="Arial"/>
                <w:b/>
                <w:bCs/>
                <w:color w:val="FFFFFF"/>
                <w:lang w:eastAsia="en-GB"/>
              </w:rPr>
            </w:pPr>
            <w:r w:rsidRPr="002E17DB">
              <w:rPr>
                <w:rFonts w:eastAsia="Times New Roman" w:cs="Arial"/>
                <w:b/>
                <w:bCs/>
                <w:color w:val="FFFFFF"/>
                <w:lang w:eastAsia="en-GB"/>
              </w:rPr>
              <w:t>Assay</w:t>
            </w:r>
          </w:p>
        </w:tc>
        <w:tc>
          <w:tcPr>
            <w:tcW w:w="2956" w:type="pct"/>
            <w:tcBorders>
              <w:top w:val="single" w:sz="4" w:space="0" w:color="auto"/>
              <w:left w:val="single" w:sz="4" w:space="0" w:color="auto"/>
              <w:bottom w:val="single" w:sz="4" w:space="0" w:color="auto"/>
              <w:right w:val="single" w:sz="4" w:space="0" w:color="auto"/>
            </w:tcBorders>
            <w:shd w:val="clear" w:color="auto" w:fill="88ACE0"/>
            <w:vAlign w:val="center"/>
            <w:hideMark/>
          </w:tcPr>
          <w:p w:rsidR="002E17DB" w:rsidRPr="002E17DB" w:rsidRDefault="002E17DB" w:rsidP="00D518E9">
            <w:pPr>
              <w:spacing w:after="0" w:line="240" w:lineRule="auto"/>
              <w:jc w:val="center"/>
              <w:rPr>
                <w:rFonts w:eastAsia="Times New Roman" w:cs="Arial"/>
                <w:b/>
                <w:bCs/>
                <w:color w:val="FFFFFF"/>
                <w:lang w:eastAsia="en-GB"/>
              </w:rPr>
            </w:pPr>
            <w:r w:rsidRPr="002E17DB">
              <w:rPr>
                <w:rFonts w:eastAsia="Times New Roman" w:cs="Arial"/>
                <w:b/>
                <w:bCs/>
                <w:color w:val="FFFFFF"/>
                <w:lang w:eastAsia="en-GB"/>
              </w:rPr>
              <w:t>Reference Range</w:t>
            </w:r>
          </w:p>
        </w:tc>
        <w:tc>
          <w:tcPr>
            <w:tcW w:w="809" w:type="pct"/>
            <w:tcBorders>
              <w:top w:val="single" w:sz="4" w:space="0" w:color="auto"/>
              <w:left w:val="single" w:sz="4" w:space="0" w:color="auto"/>
              <w:bottom w:val="single" w:sz="4" w:space="0" w:color="auto"/>
              <w:right w:val="single" w:sz="4" w:space="0" w:color="auto"/>
            </w:tcBorders>
            <w:shd w:val="clear" w:color="auto" w:fill="88ACE0"/>
            <w:vAlign w:val="center"/>
            <w:hideMark/>
          </w:tcPr>
          <w:p w:rsidR="002E17DB" w:rsidRPr="002E17DB" w:rsidRDefault="002E17DB" w:rsidP="00D518E9">
            <w:pPr>
              <w:spacing w:after="0" w:line="240" w:lineRule="auto"/>
              <w:jc w:val="center"/>
              <w:rPr>
                <w:rFonts w:eastAsia="Times New Roman" w:cs="Arial"/>
                <w:b/>
                <w:bCs/>
                <w:color w:val="FFFFFF"/>
                <w:lang w:eastAsia="en-GB"/>
              </w:rPr>
            </w:pPr>
            <w:r w:rsidRPr="002E17DB">
              <w:rPr>
                <w:rFonts w:eastAsia="Times New Roman" w:cs="Arial"/>
                <w:b/>
                <w:bCs/>
                <w:color w:val="FFFFFF"/>
                <w:lang w:eastAsia="en-GB"/>
              </w:rPr>
              <w:t>Reporting Units</w:t>
            </w:r>
          </w:p>
        </w:tc>
      </w:tr>
      <w:tr w:rsidR="002E17DB" w:rsidRPr="00913BEE" w:rsidTr="00D518E9">
        <w:trPr>
          <w:jc w:val="center"/>
        </w:trPr>
        <w:tc>
          <w:tcPr>
            <w:tcW w:w="1235" w:type="pct"/>
            <w:tcBorders>
              <w:top w:val="single" w:sz="4" w:space="0" w:color="auto"/>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HbA</w:t>
            </w:r>
            <w:r w:rsidRPr="00913BEE">
              <w:rPr>
                <w:rFonts w:eastAsia="Times New Roman" w:cs="Arial"/>
                <w:vertAlign w:val="subscript"/>
                <w:lang w:eastAsia="en-GB"/>
              </w:rPr>
              <w:t>2</w:t>
            </w:r>
          </w:p>
        </w:tc>
        <w:tc>
          <w:tcPr>
            <w:tcW w:w="2956" w:type="pct"/>
            <w:tcBorders>
              <w:top w:val="single" w:sz="4" w:space="0" w:color="auto"/>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2.2 -- 3.5</w:t>
            </w:r>
          </w:p>
        </w:tc>
        <w:tc>
          <w:tcPr>
            <w:tcW w:w="809" w:type="pct"/>
            <w:tcBorders>
              <w:top w:val="single" w:sz="4" w:space="0" w:color="auto"/>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w:t>
            </w:r>
          </w:p>
        </w:tc>
      </w:tr>
      <w:tr w:rsidR="002E17DB" w:rsidRPr="00913BEE" w:rsidTr="00D518E9">
        <w:trPr>
          <w:jc w:val="center"/>
        </w:trPr>
        <w:tc>
          <w:tcPr>
            <w:tcW w:w="1235"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Hb F</w:t>
            </w:r>
          </w:p>
        </w:tc>
        <w:tc>
          <w:tcPr>
            <w:tcW w:w="2956"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0 – 1.0</w:t>
            </w:r>
          </w:p>
        </w:tc>
        <w:tc>
          <w:tcPr>
            <w:tcW w:w="809"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hideMark/>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w:t>
            </w:r>
          </w:p>
        </w:tc>
      </w:tr>
      <w:tr w:rsidR="002E17DB" w:rsidRPr="00913BEE" w:rsidTr="00D518E9">
        <w:trPr>
          <w:jc w:val="center"/>
        </w:trPr>
        <w:tc>
          <w:tcPr>
            <w:tcW w:w="1235"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G6-PDH</w:t>
            </w:r>
          </w:p>
        </w:tc>
        <w:tc>
          <w:tcPr>
            <w:tcW w:w="2956"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tcPr>
          <w:p w:rsidR="002E17DB" w:rsidRPr="00913BEE" w:rsidRDefault="002E17DB" w:rsidP="00D518E9">
            <w:pPr>
              <w:spacing w:after="0" w:line="240" w:lineRule="auto"/>
              <w:rPr>
                <w:rFonts w:eastAsia="Times New Roman" w:cs="Arial"/>
                <w:lang w:eastAsia="en-GB"/>
              </w:rPr>
            </w:pPr>
            <w:r w:rsidRPr="00913BEE">
              <w:rPr>
                <w:rFonts w:eastAsia="Times New Roman" w:cs="Arial"/>
                <w:lang w:eastAsia="en-GB"/>
              </w:rPr>
              <w:t xml:space="preserve">5.2 - 11.6 </w:t>
            </w:r>
          </w:p>
        </w:tc>
        <w:tc>
          <w:tcPr>
            <w:tcW w:w="809" w:type="pct"/>
            <w:tcBorders>
              <w:top w:val="single" w:sz="6" w:space="0" w:color="88ACE0"/>
              <w:left w:val="single" w:sz="6" w:space="0" w:color="88ACE0"/>
              <w:bottom w:val="single" w:sz="6" w:space="0" w:color="88ACE0"/>
              <w:right w:val="single" w:sz="6" w:space="0" w:color="88ACE0"/>
            </w:tcBorders>
            <w:tcMar>
              <w:top w:w="30" w:type="dxa"/>
              <w:left w:w="60" w:type="dxa"/>
              <w:bottom w:w="60" w:type="dxa"/>
              <w:right w:w="60" w:type="dxa"/>
            </w:tcMar>
          </w:tcPr>
          <w:p w:rsidR="002E17DB" w:rsidRPr="00913BEE" w:rsidRDefault="00913BEE" w:rsidP="00913BEE">
            <w:pPr>
              <w:spacing w:after="0" w:line="240" w:lineRule="auto"/>
              <w:rPr>
                <w:rFonts w:eastAsia="Times New Roman" w:cs="Arial"/>
                <w:lang w:eastAsia="en-GB"/>
              </w:rPr>
            </w:pPr>
            <w:r>
              <w:rPr>
                <w:rFonts w:eastAsia="Times New Roman" w:cs="Arial"/>
                <w:lang w:eastAsia="en-GB"/>
              </w:rPr>
              <w:t>IU</w:t>
            </w:r>
            <w:r w:rsidR="002E17DB" w:rsidRPr="00913BEE">
              <w:rPr>
                <w:rFonts w:eastAsia="Times New Roman" w:cs="Arial"/>
                <w:lang w:eastAsia="en-GB"/>
              </w:rPr>
              <w:t>/gHb</w:t>
            </w:r>
          </w:p>
        </w:tc>
      </w:tr>
    </w:tbl>
    <w:p w:rsidR="002E17DB" w:rsidRPr="00913BEE" w:rsidRDefault="002E17DB" w:rsidP="002E17DB">
      <w:pPr>
        <w:rPr>
          <w:rFonts w:eastAsia="Times New Roman" w:cs="Arial"/>
          <w:lang w:eastAsia="en-GB"/>
        </w:rPr>
      </w:pPr>
    </w:p>
    <w:p w:rsidR="002E17DB" w:rsidRPr="002E17DB" w:rsidRDefault="002E17DB" w:rsidP="002E17DB">
      <w:pPr>
        <w:rPr>
          <w:rFonts w:cs="Arial"/>
          <w:b/>
        </w:rPr>
      </w:pPr>
    </w:p>
    <w:p w:rsidR="002E17DB" w:rsidRPr="002E17DB" w:rsidRDefault="002E17DB" w:rsidP="002E17DB">
      <w:pPr>
        <w:rPr>
          <w:rFonts w:cs="Arial"/>
          <w:b/>
        </w:rPr>
      </w:pPr>
    </w:p>
    <w:bookmarkEnd w:id="81"/>
    <w:p w:rsidR="002E17DB" w:rsidRPr="002E17DB" w:rsidRDefault="002E17DB" w:rsidP="00C34F08">
      <w:pPr>
        <w:pStyle w:val="NoSpacing"/>
        <w:ind w:left="709"/>
        <w:jc w:val="left"/>
        <w:rPr>
          <w:sz w:val="22"/>
          <w:szCs w:val="22"/>
        </w:rPr>
      </w:pPr>
    </w:p>
    <w:sectPr w:rsidR="002E17DB" w:rsidRPr="002E17DB" w:rsidSect="004F08EC">
      <w:headerReference w:type="default" r:id="rId40"/>
      <w:footerReference w:type="default" r:id="rId41"/>
      <w:pgSz w:w="11906" w:h="16838"/>
      <w:pgMar w:top="1440" w:right="1440" w:bottom="1440" w:left="1418" w:header="142" w:footer="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FF9" w:rsidRDefault="00D26FF9" w:rsidP="004A2ED8">
      <w:pPr>
        <w:spacing w:after="0" w:line="240" w:lineRule="auto"/>
      </w:pPr>
      <w:r>
        <w:separator/>
      </w:r>
    </w:p>
  </w:endnote>
  <w:endnote w:type="continuationSeparator" w:id="0">
    <w:p w:rsidR="00D26FF9" w:rsidRDefault="00D26FF9" w:rsidP="004A2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1637"/>
      <w:gridCol w:w="4367"/>
      <w:gridCol w:w="3044"/>
    </w:tblGrid>
    <w:tr w:rsidR="00B00B4E" w:rsidRPr="00CB16B8" w:rsidTr="00E859E6">
      <w:trPr>
        <w:trHeight w:val="379"/>
      </w:trPr>
      <w:tc>
        <w:tcPr>
          <w:tcW w:w="905" w:type="pct"/>
          <w:vAlign w:val="center"/>
        </w:tcPr>
        <w:p w:rsidR="00B00B4E" w:rsidRPr="000D5ED5" w:rsidRDefault="00B00B4E" w:rsidP="004A2ED8">
          <w:pPr>
            <w:pStyle w:val="Footer"/>
            <w:rPr>
              <w:rFonts w:cs="Arial"/>
            </w:rPr>
          </w:pPr>
          <w:r w:rsidRPr="000D5ED5">
            <w:rPr>
              <w:rFonts w:cs="Arial"/>
            </w:rPr>
            <w:t xml:space="preserve">Print Date: </w:t>
          </w:r>
          <w:r w:rsidRPr="000D5ED5">
            <w:rPr>
              <w:rFonts w:cs="Arial"/>
            </w:rPr>
            <w:fldChar w:fldCharType="begin"/>
          </w:r>
          <w:r w:rsidRPr="000D5ED5">
            <w:rPr>
              <w:rFonts w:cs="Arial"/>
            </w:rPr>
            <w:instrText xml:space="preserve"> DATE \@ "dd/MM/yyyy" </w:instrText>
          </w:r>
          <w:r w:rsidRPr="000D5ED5">
            <w:rPr>
              <w:rFonts w:cs="Arial"/>
            </w:rPr>
            <w:fldChar w:fldCharType="separate"/>
          </w:r>
          <w:r w:rsidR="005E1088">
            <w:rPr>
              <w:rFonts w:cs="Arial"/>
              <w:noProof/>
            </w:rPr>
            <w:t>18/02/2022</w:t>
          </w:r>
          <w:r w:rsidRPr="000D5ED5">
            <w:rPr>
              <w:rFonts w:cs="Arial"/>
            </w:rPr>
            <w:fldChar w:fldCharType="end"/>
          </w:r>
        </w:p>
      </w:tc>
      <w:tc>
        <w:tcPr>
          <w:tcW w:w="2413" w:type="pct"/>
          <w:vAlign w:val="center"/>
        </w:tcPr>
        <w:p w:rsidR="00B00B4E" w:rsidRPr="000D5ED5" w:rsidRDefault="00B00B4E" w:rsidP="004A2ED8">
          <w:pPr>
            <w:pStyle w:val="Footer"/>
            <w:jc w:val="center"/>
            <w:rPr>
              <w:rFonts w:cs="Arial"/>
              <w:b/>
            </w:rPr>
          </w:pPr>
        </w:p>
      </w:tc>
      <w:tc>
        <w:tcPr>
          <w:tcW w:w="1682" w:type="pct"/>
        </w:tcPr>
        <w:p w:rsidR="00B00B4E" w:rsidRPr="00C816DF" w:rsidRDefault="00B00B4E" w:rsidP="00E859E6">
          <w:pPr>
            <w:pStyle w:val="Footer"/>
            <w:jc w:val="right"/>
          </w:pPr>
          <w:r w:rsidRPr="000D5ED5">
            <w:rPr>
              <w:rFonts w:cs="Arial"/>
            </w:rPr>
            <w:t xml:space="preserve">Page </w:t>
          </w:r>
          <w:r w:rsidRPr="000D5ED5">
            <w:rPr>
              <w:rFonts w:cs="Arial"/>
            </w:rPr>
            <w:fldChar w:fldCharType="begin"/>
          </w:r>
          <w:r w:rsidRPr="000D5ED5">
            <w:rPr>
              <w:rFonts w:cs="Arial"/>
            </w:rPr>
            <w:instrText xml:space="preserve"> PAGE  \* Arabic  \* MERGEFORMAT </w:instrText>
          </w:r>
          <w:r w:rsidRPr="000D5ED5">
            <w:rPr>
              <w:rFonts w:cs="Arial"/>
            </w:rPr>
            <w:fldChar w:fldCharType="separate"/>
          </w:r>
          <w:r w:rsidR="00D26FF9">
            <w:rPr>
              <w:rFonts w:cs="Arial"/>
              <w:noProof/>
            </w:rPr>
            <w:t>1</w:t>
          </w:r>
          <w:r w:rsidRPr="000D5ED5">
            <w:rPr>
              <w:rFonts w:cs="Arial"/>
            </w:rPr>
            <w:fldChar w:fldCharType="end"/>
          </w:r>
          <w:r w:rsidRPr="000D5ED5">
            <w:rPr>
              <w:rFonts w:cs="Arial"/>
            </w:rPr>
            <w:t xml:space="preserve"> of </w:t>
          </w:r>
          <w:r w:rsidRPr="000D5ED5">
            <w:rPr>
              <w:rFonts w:cs="Arial"/>
            </w:rPr>
            <w:fldChar w:fldCharType="begin"/>
          </w:r>
          <w:r w:rsidRPr="000D5ED5">
            <w:rPr>
              <w:rFonts w:cs="Arial"/>
            </w:rPr>
            <w:instrText xml:space="preserve"> NUMPAGES  \* Arabic  \* MERGEFORMAT </w:instrText>
          </w:r>
          <w:r w:rsidRPr="000D5ED5">
            <w:rPr>
              <w:rFonts w:cs="Arial"/>
            </w:rPr>
            <w:fldChar w:fldCharType="separate"/>
          </w:r>
          <w:r w:rsidR="00D26FF9">
            <w:rPr>
              <w:rFonts w:cs="Arial"/>
              <w:noProof/>
            </w:rPr>
            <w:t>1</w:t>
          </w:r>
          <w:r w:rsidRPr="000D5ED5">
            <w:rPr>
              <w:rFonts w:cs="Arial"/>
            </w:rPr>
            <w:fldChar w:fldCharType="end"/>
          </w:r>
        </w:p>
      </w:tc>
    </w:tr>
  </w:tbl>
  <w:p w:rsidR="00B00B4E" w:rsidRDefault="00B00B4E" w:rsidP="004A2ED8">
    <w:pPr>
      <w:pStyle w:val="Footer"/>
      <w:ind w:left="-99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FF9" w:rsidRDefault="00D26FF9" w:rsidP="004A2ED8">
      <w:pPr>
        <w:spacing w:after="0" w:line="240" w:lineRule="auto"/>
      </w:pPr>
      <w:r>
        <w:separator/>
      </w:r>
    </w:p>
  </w:footnote>
  <w:footnote w:type="continuationSeparator" w:id="0">
    <w:p w:rsidR="00D26FF9" w:rsidRDefault="00D26FF9" w:rsidP="004A2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B4E" w:rsidRDefault="00B00B4E">
    <w:pPr>
      <w:pStyle w:val="Header"/>
    </w:pPr>
  </w:p>
  <w:tbl>
    <w:tblPr>
      <w:tblW w:w="5000" w:type="pct"/>
      <w:jc w:val="center"/>
      <w:tblCellMar>
        <w:left w:w="0" w:type="dxa"/>
        <w:right w:w="0" w:type="dxa"/>
      </w:tblCellMar>
      <w:tblLook w:val="04A0" w:firstRow="1" w:lastRow="0" w:firstColumn="1" w:lastColumn="0" w:noHBand="0" w:noVBand="1"/>
    </w:tblPr>
    <w:tblGrid>
      <w:gridCol w:w="1708"/>
      <w:gridCol w:w="3178"/>
      <w:gridCol w:w="4142"/>
    </w:tblGrid>
    <w:tr w:rsidR="00B00B4E" w:rsidTr="00E44740">
      <w:trPr>
        <w:trHeight w:val="384"/>
        <w:jc w:val="center"/>
      </w:trPr>
      <w:tc>
        <w:tcPr>
          <w:tcW w:w="2706"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0B4E" w:rsidRPr="002B0CAE" w:rsidRDefault="00B00B4E" w:rsidP="009E7F72">
          <w:pPr>
            <w:pStyle w:val="Header"/>
          </w:pPr>
          <w:r w:rsidRPr="002B0CAE">
            <w:rPr>
              <w:b/>
              <w:bCs/>
            </w:rPr>
            <w:t>Ipswich Haematology, Phlebotomy and Blood Transfusion User Guide</w:t>
          </w:r>
        </w:p>
      </w:tc>
      <w:tc>
        <w:tcPr>
          <w:tcW w:w="229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00B4E" w:rsidRDefault="00B00B4E" w:rsidP="005E2894">
          <w:pPr>
            <w:pStyle w:val="Header"/>
            <w:rPr>
              <w:lang w:eastAsia="en-GB"/>
            </w:rPr>
          </w:pPr>
          <w:r>
            <w:rPr>
              <w:noProof/>
              <w:lang w:eastAsia="en-GB"/>
            </w:rPr>
            <w:drawing>
              <wp:inline distT="0" distB="0" distL="0" distR="0" wp14:anchorId="09AFEB7B">
                <wp:extent cx="2441051" cy="734685"/>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9863" cy="761415"/>
                        </a:xfrm>
                        <a:prstGeom prst="rect">
                          <a:avLst/>
                        </a:prstGeom>
                        <a:noFill/>
                      </pic:spPr>
                    </pic:pic>
                  </a:graphicData>
                </a:graphic>
              </wp:inline>
            </w:drawing>
          </w:r>
        </w:p>
      </w:tc>
    </w:tr>
    <w:tr w:rsidR="00B00B4E" w:rsidTr="00E44740">
      <w:trPr>
        <w:trHeight w:val="384"/>
        <w:jc w:val="center"/>
      </w:trPr>
      <w:tc>
        <w:tcPr>
          <w:tcW w:w="270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0B4E" w:rsidRPr="002B0CAE" w:rsidRDefault="00B00B4E" w:rsidP="005E2894">
          <w:pPr>
            <w:pStyle w:val="Header"/>
            <w:rPr>
              <w:b/>
            </w:rPr>
          </w:pPr>
          <w:r w:rsidRPr="002B0CAE">
            <w:rPr>
              <w:b/>
            </w:rPr>
            <w:t>HAT-IPS-INFO-6</w:t>
          </w:r>
        </w:p>
      </w:tc>
      <w:tc>
        <w:tcPr>
          <w:tcW w:w="2294" w:type="pct"/>
          <w:vMerge/>
          <w:tcBorders>
            <w:top w:val="single" w:sz="8" w:space="0" w:color="auto"/>
            <w:left w:val="nil"/>
            <w:bottom w:val="single" w:sz="8" w:space="0" w:color="auto"/>
            <w:right w:val="single" w:sz="8" w:space="0" w:color="auto"/>
          </w:tcBorders>
          <w:vAlign w:val="center"/>
          <w:hideMark/>
        </w:tcPr>
        <w:p w:rsidR="00B00B4E" w:rsidRDefault="00B00B4E" w:rsidP="005E2894">
          <w:pPr>
            <w:rPr>
              <w:rFonts w:cs="Arial"/>
              <w:lang w:eastAsia="en-GB"/>
            </w:rPr>
          </w:pPr>
        </w:p>
      </w:tc>
    </w:tr>
    <w:tr w:rsidR="00B00B4E" w:rsidTr="00E44740">
      <w:trPr>
        <w:trHeight w:val="384"/>
        <w:jc w:val="center"/>
      </w:trPr>
      <w:tc>
        <w:tcPr>
          <w:tcW w:w="270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0B4E" w:rsidRPr="002B0CAE" w:rsidRDefault="00B00B4E" w:rsidP="009E7F72">
          <w:pPr>
            <w:pStyle w:val="Header"/>
          </w:pPr>
          <w:r w:rsidRPr="002B0CAE">
            <w:rPr>
              <w:b/>
              <w:bCs/>
            </w:rPr>
            <w:t>IPS</w:t>
          </w:r>
          <w:r>
            <w:rPr>
              <w:b/>
              <w:bCs/>
            </w:rPr>
            <w:t xml:space="preserve"> </w:t>
          </w:r>
          <w:r w:rsidRPr="002B0CAE">
            <w:rPr>
              <w:b/>
              <w:bCs/>
            </w:rPr>
            <w:t>/</w:t>
          </w:r>
          <w:r>
            <w:rPr>
              <w:b/>
              <w:bCs/>
            </w:rPr>
            <w:t xml:space="preserve"> </w:t>
          </w:r>
          <w:r w:rsidRPr="002B0CAE">
            <w:rPr>
              <w:b/>
              <w:bCs/>
            </w:rPr>
            <w:t>Haem</w:t>
          </w:r>
          <w:r>
            <w:rPr>
              <w:b/>
              <w:bCs/>
            </w:rPr>
            <w:t>atology</w:t>
          </w:r>
          <w:r w:rsidRPr="002B0CAE">
            <w:rPr>
              <w:b/>
              <w:bCs/>
            </w:rPr>
            <w:t>, Phleb</w:t>
          </w:r>
          <w:r>
            <w:rPr>
              <w:b/>
              <w:bCs/>
            </w:rPr>
            <w:t>otomy</w:t>
          </w:r>
          <w:r w:rsidRPr="002B0CAE">
            <w:rPr>
              <w:b/>
              <w:bCs/>
            </w:rPr>
            <w:t xml:space="preserve"> and B</w:t>
          </w:r>
          <w:r>
            <w:rPr>
              <w:b/>
              <w:bCs/>
            </w:rPr>
            <w:t xml:space="preserve">lood </w:t>
          </w:r>
          <w:r w:rsidRPr="002B0CAE">
            <w:rPr>
              <w:b/>
              <w:bCs/>
            </w:rPr>
            <w:t>T</w:t>
          </w:r>
          <w:r>
            <w:rPr>
              <w:b/>
              <w:bCs/>
            </w:rPr>
            <w:t>ransfusion</w:t>
          </w:r>
        </w:p>
      </w:tc>
      <w:tc>
        <w:tcPr>
          <w:tcW w:w="2294" w:type="pct"/>
          <w:vMerge/>
          <w:tcBorders>
            <w:top w:val="single" w:sz="8" w:space="0" w:color="auto"/>
            <w:left w:val="nil"/>
            <w:bottom w:val="single" w:sz="8" w:space="0" w:color="auto"/>
            <w:right w:val="single" w:sz="8" w:space="0" w:color="auto"/>
          </w:tcBorders>
          <w:vAlign w:val="center"/>
          <w:hideMark/>
        </w:tcPr>
        <w:p w:rsidR="00B00B4E" w:rsidRDefault="00B00B4E" w:rsidP="005E2894">
          <w:pPr>
            <w:rPr>
              <w:rFonts w:cs="Arial"/>
              <w:lang w:eastAsia="en-GB"/>
            </w:rPr>
          </w:pPr>
        </w:p>
      </w:tc>
    </w:tr>
    <w:tr w:rsidR="00B00B4E" w:rsidTr="002B0CAE">
      <w:trPr>
        <w:trHeight w:val="71"/>
        <w:jc w:val="center"/>
      </w:trPr>
      <w:tc>
        <w:tcPr>
          <w:tcW w:w="94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0B4E" w:rsidRPr="002B0CAE" w:rsidRDefault="00B00B4E" w:rsidP="009E7F72">
          <w:pPr>
            <w:pStyle w:val="Header"/>
          </w:pPr>
          <w:r w:rsidRPr="002B0CAE">
            <w:t xml:space="preserve">Version: </w:t>
          </w:r>
          <w:r>
            <w:rPr>
              <w:b/>
              <w:bCs/>
            </w:rPr>
            <w:t>8.1</w:t>
          </w:r>
        </w:p>
      </w:tc>
      <w:tc>
        <w:tcPr>
          <w:tcW w:w="17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B4E" w:rsidRPr="002B0CAE" w:rsidRDefault="00B00B4E" w:rsidP="00B00B4E">
          <w:pPr>
            <w:pStyle w:val="Header"/>
          </w:pPr>
          <w:r w:rsidRPr="002B0CAE">
            <w:t>Issue Date:  </w:t>
          </w:r>
          <w:r w:rsidRPr="002B0CAE">
            <w:rPr>
              <w:b/>
            </w:rPr>
            <w:t>See Q</w:t>
          </w:r>
          <w:r>
            <w:rPr>
              <w:b/>
            </w:rPr>
            <w:t xml:space="preserve"> P</w:t>
          </w:r>
          <w:r w:rsidRPr="002B0CAE">
            <w:rPr>
              <w:b/>
            </w:rPr>
            <w:t>ulse</w:t>
          </w:r>
          <w:r w:rsidRPr="002B0CAE">
            <w:t xml:space="preserve"> </w:t>
          </w:r>
        </w:p>
      </w:tc>
      <w:tc>
        <w:tcPr>
          <w:tcW w:w="2294" w:type="pct"/>
          <w:vMerge/>
          <w:tcBorders>
            <w:top w:val="single" w:sz="8" w:space="0" w:color="auto"/>
            <w:left w:val="nil"/>
            <w:bottom w:val="single" w:sz="8" w:space="0" w:color="auto"/>
            <w:right w:val="single" w:sz="8" w:space="0" w:color="auto"/>
          </w:tcBorders>
          <w:vAlign w:val="center"/>
          <w:hideMark/>
        </w:tcPr>
        <w:p w:rsidR="00B00B4E" w:rsidRDefault="00B00B4E" w:rsidP="005E2894">
          <w:pPr>
            <w:rPr>
              <w:rFonts w:cs="Arial"/>
              <w:lang w:eastAsia="en-GB"/>
            </w:rPr>
          </w:pPr>
        </w:p>
      </w:tc>
    </w:tr>
  </w:tbl>
  <w:p w:rsidR="00B00B4E" w:rsidRDefault="00B00B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825A5"/>
    <w:multiLevelType w:val="hybridMultilevel"/>
    <w:tmpl w:val="BDA4D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5956E9"/>
    <w:multiLevelType w:val="hybridMultilevel"/>
    <w:tmpl w:val="D3EA34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134478"/>
    <w:multiLevelType w:val="hybridMultilevel"/>
    <w:tmpl w:val="F09C23BE"/>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3" w15:restartNumberingAfterBreak="0">
    <w:nsid w:val="1C2D2260"/>
    <w:multiLevelType w:val="hybridMultilevel"/>
    <w:tmpl w:val="08FC156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26734D78"/>
    <w:multiLevelType w:val="hybridMultilevel"/>
    <w:tmpl w:val="D854C61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8B66C47"/>
    <w:multiLevelType w:val="hybridMultilevel"/>
    <w:tmpl w:val="61B26FFA"/>
    <w:lvl w:ilvl="0" w:tplc="BA6A1CE2">
      <w:start w:val="1"/>
      <w:numFmt w:val="decimal"/>
      <w:lvlText w:val="%1."/>
      <w:lvlJc w:val="left"/>
      <w:pPr>
        <w:ind w:left="72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7F3658"/>
    <w:multiLevelType w:val="hybridMultilevel"/>
    <w:tmpl w:val="F782B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8A3558"/>
    <w:multiLevelType w:val="multilevel"/>
    <w:tmpl w:val="91107D9C"/>
    <w:lvl w:ilvl="0">
      <w:start w:val="1"/>
      <w:numFmt w:val="decimal"/>
      <w:pStyle w:val="Heading1"/>
      <w:lvlText w:val="%1"/>
      <w:lvlJc w:val="left"/>
      <w:pPr>
        <w:tabs>
          <w:tab w:val="num" w:pos="715"/>
        </w:tabs>
        <w:ind w:left="715" w:hanging="432"/>
      </w:pPr>
      <w:rPr>
        <w:rFonts w:hint="default"/>
        <w:b/>
        <w:sz w:val="24"/>
        <w:szCs w:val="24"/>
      </w:rPr>
    </w:lvl>
    <w:lvl w:ilvl="1">
      <w:start w:val="1"/>
      <w:numFmt w:val="decimal"/>
      <w:pStyle w:val="Heading2"/>
      <w:lvlText w:val="%1.%2"/>
      <w:lvlJc w:val="left"/>
      <w:pPr>
        <w:tabs>
          <w:tab w:val="num" w:pos="1568"/>
        </w:tabs>
        <w:ind w:left="1568" w:hanging="576"/>
      </w:pPr>
      <w:rPr>
        <w:rFonts w:hint="default"/>
        <w:b/>
        <w:i w:val="0"/>
        <w:sz w:val="24"/>
        <w:szCs w:val="24"/>
      </w:rPr>
    </w:lvl>
    <w:lvl w:ilvl="2">
      <w:start w:val="1"/>
      <w:numFmt w:val="decimal"/>
      <w:pStyle w:val="Heading3"/>
      <w:lvlText w:val="%1.%2.%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481F08FE"/>
    <w:multiLevelType w:val="hybridMultilevel"/>
    <w:tmpl w:val="6AC8E2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BB6C41"/>
    <w:multiLevelType w:val="hybridMultilevel"/>
    <w:tmpl w:val="7EC84E16"/>
    <w:lvl w:ilvl="0" w:tplc="83E429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31253C"/>
    <w:multiLevelType w:val="hybridMultilevel"/>
    <w:tmpl w:val="2F52D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D16D4C"/>
    <w:multiLevelType w:val="hybridMultilevel"/>
    <w:tmpl w:val="9B4429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21D4CCC"/>
    <w:multiLevelType w:val="hybridMultilevel"/>
    <w:tmpl w:val="EAF2D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887620"/>
    <w:multiLevelType w:val="hybridMultilevel"/>
    <w:tmpl w:val="3D08E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E65EA0"/>
    <w:multiLevelType w:val="hybridMultilevel"/>
    <w:tmpl w:val="B170BA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14"/>
  </w:num>
  <w:num w:numId="5">
    <w:abstractNumId w:val="12"/>
  </w:num>
  <w:num w:numId="6">
    <w:abstractNumId w:val="5"/>
  </w:num>
  <w:num w:numId="7">
    <w:abstractNumId w:val="13"/>
  </w:num>
  <w:num w:numId="8">
    <w:abstractNumId w:val="2"/>
  </w:num>
  <w:num w:numId="9">
    <w:abstractNumId w:val="11"/>
  </w:num>
  <w:num w:numId="10">
    <w:abstractNumId w:val="3"/>
  </w:num>
  <w:num w:numId="11">
    <w:abstractNumId w:val="9"/>
  </w:num>
  <w:num w:numId="12">
    <w:abstractNumId w:val="10"/>
  </w:num>
  <w:num w:numId="13">
    <w:abstractNumId w:val="0"/>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ED8"/>
    <w:rsid w:val="00025AB7"/>
    <w:rsid w:val="000500E6"/>
    <w:rsid w:val="00055484"/>
    <w:rsid w:val="000678D6"/>
    <w:rsid w:val="00074B3F"/>
    <w:rsid w:val="00092B8B"/>
    <w:rsid w:val="000A43EA"/>
    <w:rsid w:val="000B178F"/>
    <w:rsid w:val="000C3BD8"/>
    <w:rsid w:val="000D5ED5"/>
    <w:rsid w:val="000F6D04"/>
    <w:rsid w:val="001006D2"/>
    <w:rsid w:val="00102F1C"/>
    <w:rsid w:val="001210BE"/>
    <w:rsid w:val="00140D2B"/>
    <w:rsid w:val="00152140"/>
    <w:rsid w:val="00174C50"/>
    <w:rsid w:val="0017541B"/>
    <w:rsid w:val="00177E1C"/>
    <w:rsid w:val="001903C7"/>
    <w:rsid w:val="001965FB"/>
    <w:rsid w:val="001A01DD"/>
    <w:rsid w:val="001A5869"/>
    <w:rsid w:val="001B1CA6"/>
    <w:rsid w:val="001F1A6E"/>
    <w:rsid w:val="00257BA2"/>
    <w:rsid w:val="002B0CAE"/>
    <w:rsid w:val="002E17DB"/>
    <w:rsid w:val="002E4E6A"/>
    <w:rsid w:val="002E5833"/>
    <w:rsid w:val="00364962"/>
    <w:rsid w:val="003B3AA6"/>
    <w:rsid w:val="003B3B92"/>
    <w:rsid w:val="003B6E68"/>
    <w:rsid w:val="003C68D4"/>
    <w:rsid w:val="00442726"/>
    <w:rsid w:val="00444EBB"/>
    <w:rsid w:val="004715CC"/>
    <w:rsid w:val="00476FE2"/>
    <w:rsid w:val="004A2ED8"/>
    <w:rsid w:val="004B5922"/>
    <w:rsid w:val="004F08EC"/>
    <w:rsid w:val="00512E91"/>
    <w:rsid w:val="00561770"/>
    <w:rsid w:val="005C3B67"/>
    <w:rsid w:val="005E1088"/>
    <w:rsid w:val="005E2894"/>
    <w:rsid w:val="00674D54"/>
    <w:rsid w:val="006C4F9F"/>
    <w:rsid w:val="006F432F"/>
    <w:rsid w:val="006F4D7A"/>
    <w:rsid w:val="0072329C"/>
    <w:rsid w:val="00732725"/>
    <w:rsid w:val="007647FB"/>
    <w:rsid w:val="007A3639"/>
    <w:rsid w:val="007F113F"/>
    <w:rsid w:val="00854272"/>
    <w:rsid w:val="0086101E"/>
    <w:rsid w:val="00892BD5"/>
    <w:rsid w:val="008B4144"/>
    <w:rsid w:val="00913BEE"/>
    <w:rsid w:val="0092488E"/>
    <w:rsid w:val="0095470F"/>
    <w:rsid w:val="00961E92"/>
    <w:rsid w:val="009C2174"/>
    <w:rsid w:val="009E41E2"/>
    <w:rsid w:val="009E7F72"/>
    <w:rsid w:val="009F2786"/>
    <w:rsid w:val="00AD4027"/>
    <w:rsid w:val="00B00B4E"/>
    <w:rsid w:val="00B13A95"/>
    <w:rsid w:val="00B77E95"/>
    <w:rsid w:val="00BA591D"/>
    <w:rsid w:val="00C0038F"/>
    <w:rsid w:val="00C235FC"/>
    <w:rsid w:val="00C34F08"/>
    <w:rsid w:val="00C750FE"/>
    <w:rsid w:val="00CA5B7F"/>
    <w:rsid w:val="00D009C1"/>
    <w:rsid w:val="00D20D9A"/>
    <w:rsid w:val="00D26FF9"/>
    <w:rsid w:val="00D518E9"/>
    <w:rsid w:val="00D63C0F"/>
    <w:rsid w:val="00D905EB"/>
    <w:rsid w:val="00DA7C61"/>
    <w:rsid w:val="00DB2CE1"/>
    <w:rsid w:val="00DE5CAE"/>
    <w:rsid w:val="00DF01AA"/>
    <w:rsid w:val="00E02538"/>
    <w:rsid w:val="00E1309B"/>
    <w:rsid w:val="00E14BBA"/>
    <w:rsid w:val="00E44740"/>
    <w:rsid w:val="00E61E90"/>
    <w:rsid w:val="00E859E6"/>
    <w:rsid w:val="00F257F4"/>
    <w:rsid w:val="00F3768B"/>
    <w:rsid w:val="00F94846"/>
    <w:rsid w:val="00F95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916EFA-8521-41A9-9F11-49819171A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ED8"/>
    <w:pPr>
      <w:spacing w:after="200" w:line="276" w:lineRule="auto"/>
    </w:pPr>
    <w:rPr>
      <w:rFonts w:ascii="Arial" w:hAnsi="Arial"/>
    </w:rPr>
  </w:style>
  <w:style w:type="paragraph" w:styleId="Heading1">
    <w:name w:val="heading 1"/>
    <w:basedOn w:val="Normal"/>
    <w:next w:val="Normal"/>
    <w:link w:val="Heading1Char"/>
    <w:qFormat/>
    <w:rsid w:val="003C68D4"/>
    <w:pPr>
      <w:keepNext/>
      <w:numPr>
        <w:numId w:val="2"/>
      </w:numPr>
      <w:tabs>
        <w:tab w:val="clear" w:pos="715"/>
        <w:tab w:val="num" w:pos="432"/>
      </w:tabs>
      <w:spacing w:before="100" w:beforeAutospacing="1" w:after="240" w:line="240" w:lineRule="auto"/>
      <w:ind w:left="432"/>
      <w:outlineLvl w:val="0"/>
    </w:pPr>
    <w:rPr>
      <w:rFonts w:eastAsia="Times New Roman" w:cs="Arial"/>
      <w:b/>
      <w:caps/>
      <w:sz w:val="28"/>
      <w:szCs w:val="20"/>
    </w:rPr>
  </w:style>
  <w:style w:type="paragraph" w:styleId="Heading2">
    <w:name w:val="heading 2"/>
    <w:basedOn w:val="Normal"/>
    <w:next w:val="Normal"/>
    <w:link w:val="Heading2Char"/>
    <w:uiPriority w:val="9"/>
    <w:qFormat/>
    <w:rsid w:val="003C68D4"/>
    <w:pPr>
      <w:keepNext/>
      <w:numPr>
        <w:ilvl w:val="1"/>
        <w:numId w:val="2"/>
      </w:numPr>
      <w:tabs>
        <w:tab w:val="clear" w:pos="1568"/>
        <w:tab w:val="num" w:pos="1476"/>
      </w:tabs>
      <w:spacing w:before="100" w:beforeAutospacing="1" w:after="240" w:line="240" w:lineRule="auto"/>
      <w:ind w:left="1476"/>
      <w:outlineLvl w:val="1"/>
    </w:pPr>
    <w:rPr>
      <w:rFonts w:eastAsia="Times New Roman" w:cs="Arial"/>
      <w:b/>
      <w:bCs/>
      <w:sz w:val="24"/>
      <w:szCs w:val="20"/>
    </w:rPr>
  </w:style>
  <w:style w:type="paragraph" w:styleId="Heading3">
    <w:name w:val="heading 3"/>
    <w:basedOn w:val="Normal"/>
    <w:next w:val="Normal"/>
    <w:link w:val="Heading3Char"/>
    <w:qFormat/>
    <w:rsid w:val="003C68D4"/>
    <w:pPr>
      <w:keepNext/>
      <w:numPr>
        <w:ilvl w:val="2"/>
        <w:numId w:val="2"/>
      </w:numPr>
      <w:spacing w:before="100" w:beforeAutospacing="1" w:after="100" w:afterAutospacing="1" w:line="240" w:lineRule="auto"/>
      <w:outlineLvl w:val="2"/>
    </w:pPr>
    <w:rPr>
      <w:rFonts w:eastAsia="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ED8"/>
    <w:rPr>
      <w:rFonts w:ascii="Arial" w:hAnsi="Arial"/>
    </w:rPr>
  </w:style>
  <w:style w:type="table" w:styleId="TableGrid">
    <w:name w:val="Table Grid"/>
    <w:basedOn w:val="TableNormal"/>
    <w:uiPriority w:val="59"/>
    <w:rsid w:val="004A2ED8"/>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A2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ED8"/>
    <w:rPr>
      <w:rFonts w:ascii="Arial" w:hAnsi="Arial"/>
    </w:rPr>
  </w:style>
  <w:style w:type="table" w:customStyle="1" w:styleId="TableGrid1">
    <w:name w:val="Table Grid1"/>
    <w:basedOn w:val="TableNormal"/>
    <w:next w:val="TableGrid"/>
    <w:uiPriority w:val="59"/>
    <w:rsid w:val="004A2ED8"/>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257F4"/>
    <w:pPr>
      <w:spacing w:after="240" w:line="240" w:lineRule="auto"/>
      <w:ind w:left="578"/>
      <w:jc w:val="both"/>
    </w:pPr>
    <w:rPr>
      <w:rFonts w:eastAsia="Times New Roman" w:cs="Arial"/>
      <w:sz w:val="24"/>
      <w:szCs w:val="20"/>
    </w:rPr>
  </w:style>
  <w:style w:type="character" w:customStyle="1" w:styleId="BodyTextChar">
    <w:name w:val="Body Text Char"/>
    <w:basedOn w:val="DefaultParagraphFont"/>
    <w:link w:val="BodyText"/>
    <w:rsid w:val="00F257F4"/>
    <w:rPr>
      <w:rFonts w:ascii="Arial" w:eastAsia="Times New Roman" w:hAnsi="Arial" w:cs="Arial"/>
      <w:sz w:val="24"/>
      <w:szCs w:val="20"/>
    </w:rPr>
  </w:style>
  <w:style w:type="character" w:customStyle="1" w:styleId="Heading1Char">
    <w:name w:val="Heading 1 Char"/>
    <w:basedOn w:val="DefaultParagraphFont"/>
    <w:link w:val="Heading1"/>
    <w:rsid w:val="003C68D4"/>
    <w:rPr>
      <w:rFonts w:ascii="Arial" w:eastAsia="Times New Roman" w:hAnsi="Arial" w:cs="Arial"/>
      <w:b/>
      <w:caps/>
      <w:sz w:val="28"/>
      <w:szCs w:val="20"/>
    </w:rPr>
  </w:style>
  <w:style w:type="character" w:customStyle="1" w:styleId="Heading2Char">
    <w:name w:val="Heading 2 Char"/>
    <w:basedOn w:val="DefaultParagraphFont"/>
    <w:link w:val="Heading2"/>
    <w:uiPriority w:val="9"/>
    <w:rsid w:val="003C68D4"/>
    <w:rPr>
      <w:rFonts w:ascii="Arial" w:eastAsia="Times New Roman" w:hAnsi="Arial" w:cs="Arial"/>
      <w:b/>
      <w:bCs/>
      <w:sz w:val="24"/>
      <w:szCs w:val="20"/>
    </w:rPr>
  </w:style>
  <w:style w:type="character" w:customStyle="1" w:styleId="Heading3Char">
    <w:name w:val="Heading 3 Char"/>
    <w:basedOn w:val="DefaultParagraphFont"/>
    <w:link w:val="Heading3"/>
    <w:rsid w:val="003C68D4"/>
    <w:rPr>
      <w:rFonts w:ascii="Arial" w:eastAsia="Times New Roman" w:hAnsi="Arial" w:cs="Times New Roman"/>
      <w:sz w:val="24"/>
      <w:szCs w:val="20"/>
    </w:rPr>
  </w:style>
  <w:style w:type="paragraph" w:styleId="TOC1">
    <w:name w:val="toc 1"/>
    <w:basedOn w:val="Normal"/>
    <w:next w:val="Normal"/>
    <w:autoRedefine/>
    <w:uiPriority w:val="39"/>
    <w:unhideWhenUsed/>
    <w:rsid w:val="003C68D4"/>
    <w:pPr>
      <w:spacing w:after="100"/>
    </w:pPr>
  </w:style>
  <w:style w:type="paragraph" w:styleId="TOC2">
    <w:name w:val="toc 2"/>
    <w:basedOn w:val="Normal"/>
    <w:next w:val="Normal"/>
    <w:autoRedefine/>
    <w:uiPriority w:val="39"/>
    <w:unhideWhenUsed/>
    <w:rsid w:val="003C68D4"/>
    <w:pPr>
      <w:spacing w:after="100"/>
      <w:ind w:left="220"/>
    </w:pPr>
  </w:style>
  <w:style w:type="character" w:styleId="Hyperlink">
    <w:name w:val="Hyperlink"/>
    <w:basedOn w:val="DefaultParagraphFont"/>
    <w:uiPriority w:val="99"/>
    <w:unhideWhenUsed/>
    <w:rsid w:val="003C68D4"/>
    <w:rPr>
      <w:color w:val="0563C1" w:themeColor="hyperlink"/>
      <w:u w:val="single"/>
    </w:rPr>
  </w:style>
  <w:style w:type="paragraph" w:styleId="ListParagraph">
    <w:name w:val="List Paragraph"/>
    <w:basedOn w:val="Normal"/>
    <w:uiPriority w:val="34"/>
    <w:qFormat/>
    <w:rsid w:val="004B5922"/>
    <w:pPr>
      <w:ind w:left="720"/>
      <w:contextualSpacing/>
    </w:pPr>
  </w:style>
  <w:style w:type="character" w:styleId="CommentReference">
    <w:name w:val="annotation reference"/>
    <w:basedOn w:val="DefaultParagraphFont"/>
    <w:uiPriority w:val="99"/>
    <w:semiHidden/>
    <w:unhideWhenUsed/>
    <w:rsid w:val="001965FB"/>
    <w:rPr>
      <w:sz w:val="16"/>
      <w:szCs w:val="16"/>
    </w:rPr>
  </w:style>
  <w:style w:type="paragraph" w:styleId="CommentText">
    <w:name w:val="annotation text"/>
    <w:basedOn w:val="Normal"/>
    <w:link w:val="CommentTextChar"/>
    <w:uiPriority w:val="99"/>
    <w:semiHidden/>
    <w:unhideWhenUsed/>
    <w:rsid w:val="001965FB"/>
    <w:pPr>
      <w:spacing w:line="240" w:lineRule="auto"/>
    </w:pPr>
    <w:rPr>
      <w:sz w:val="20"/>
      <w:szCs w:val="20"/>
    </w:rPr>
  </w:style>
  <w:style w:type="character" w:customStyle="1" w:styleId="CommentTextChar">
    <w:name w:val="Comment Text Char"/>
    <w:basedOn w:val="DefaultParagraphFont"/>
    <w:link w:val="CommentText"/>
    <w:uiPriority w:val="99"/>
    <w:semiHidden/>
    <w:rsid w:val="001965F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965FB"/>
    <w:rPr>
      <w:b/>
      <w:bCs/>
    </w:rPr>
  </w:style>
  <w:style w:type="character" w:customStyle="1" w:styleId="CommentSubjectChar">
    <w:name w:val="Comment Subject Char"/>
    <w:basedOn w:val="CommentTextChar"/>
    <w:link w:val="CommentSubject"/>
    <w:uiPriority w:val="99"/>
    <w:semiHidden/>
    <w:rsid w:val="001965FB"/>
    <w:rPr>
      <w:rFonts w:ascii="Arial" w:hAnsi="Arial"/>
      <w:b/>
      <w:bCs/>
      <w:sz w:val="20"/>
      <w:szCs w:val="20"/>
    </w:rPr>
  </w:style>
  <w:style w:type="paragraph" w:styleId="BalloonText">
    <w:name w:val="Balloon Text"/>
    <w:basedOn w:val="Normal"/>
    <w:link w:val="BalloonTextChar"/>
    <w:uiPriority w:val="99"/>
    <w:semiHidden/>
    <w:unhideWhenUsed/>
    <w:rsid w:val="001965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5FB"/>
    <w:rPr>
      <w:rFonts w:ascii="Segoe UI" w:hAnsi="Segoe UI" w:cs="Segoe UI"/>
      <w:sz w:val="18"/>
      <w:szCs w:val="18"/>
    </w:rPr>
  </w:style>
  <w:style w:type="paragraph" w:styleId="NoSpacing">
    <w:name w:val="No Spacing"/>
    <w:uiPriority w:val="1"/>
    <w:qFormat/>
    <w:rsid w:val="00C34F08"/>
    <w:pPr>
      <w:tabs>
        <w:tab w:val="left" w:pos="-720"/>
      </w:tabs>
      <w:suppressAutoHyphens/>
      <w:spacing w:after="0" w:line="240" w:lineRule="auto"/>
      <w:jc w:val="center"/>
    </w:pPr>
    <w:rPr>
      <w:rFonts w:ascii="Arial" w:eastAsia="Times New Roman" w:hAnsi="Arial" w:cs="Arial"/>
      <w:b/>
      <w:spacing w:val="-3"/>
      <w:sz w:val="24"/>
      <w:szCs w:val="24"/>
    </w:rPr>
  </w:style>
  <w:style w:type="paragraph" w:customStyle="1" w:styleId="Default">
    <w:name w:val="Default"/>
    <w:rsid w:val="00C34F08"/>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500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099891">
      <w:bodyDiv w:val="1"/>
      <w:marLeft w:val="0"/>
      <w:marRight w:val="0"/>
      <w:marTop w:val="0"/>
      <w:marBottom w:val="0"/>
      <w:divBdr>
        <w:top w:val="none" w:sz="0" w:space="0" w:color="auto"/>
        <w:left w:val="none" w:sz="0" w:space="0" w:color="auto"/>
        <w:bottom w:val="none" w:sz="0" w:space="0" w:color="auto"/>
        <w:right w:val="none" w:sz="0" w:space="0" w:color="auto"/>
      </w:divBdr>
    </w:div>
    <w:div w:id="71843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o.ademokun@esneft.nhs.uk" TargetMode="External"/><Relationship Id="rId13" Type="http://schemas.openxmlformats.org/officeDocument/2006/relationships/hyperlink" Target="mailto:Shubendu.Bhattacharjee@esneft.nhs.uk" TargetMode="External"/><Relationship Id="rId18" Type="http://schemas.openxmlformats.org/officeDocument/2006/relationships/hyperlink" Target="mailto:claire.kelly@ipswichhospital.nhs.uk" TargetMode="External"/><Relationship Id="rId26" Type="http://schemas.openxmlformats.org/officeDocument/2006/relationships/hyperlink" Target="mailto:Sheila.cook@esneft.nhs.uk" TargetMode="External"/><Relationship Id="rId39" Type="http://schemas.openxmlformats.org/officeDocument/2006/relationships/hyperlink" Target="https://www.ukas.com" TargetMode="External"/><Relationship Id="rId3" Type="http://schemas.openxmlformats.org/officeDocument/2006/relationships/settings" Target="settings.xml"/><Relationship Id="rId21" Type="http://schemas.openxmlformats.org/officeDocument/2006/relationships/hyperlink" Target="mailto:Lisa.Lewis@esneft.nhs.uk" TargetMode="External"/><Relationship Id="rId34" Type="http://schemas.openxmlformats.org/officeDocument/2006/relationships/hyperlink" Target="https://esneftpathology.nhs.uk/" TargetMode="External"/><Relationship Id="rId42" Type="http://schemas.openxmlformats.org/officeDocument/2006/relationships/fontTable" Target="fontTable.xml"/><Relationship Id="rId7" Type="http://schemas.openxmlformats.org/officeDocument/2006/relationships/hyperlink" Target="mailto:andrew.hodson@esneft.nhs.uk" TargetMode="External"/><Relationship Id="rId12" Type="http://schemas.openxmlformats.org/officeDocument/2006/relationships/hyperlink" Target="mailto:Jackie.powell2@nhs.net" TargetMode="External"/><Relationship Id="rId17" Type="http://schemas.openxmlformats.org/officeDocument/2006/relationships/hyperlink" Target="mailto:lucia.pacquette@ipswichhospital.nhs.uk" TargetMode="External"/><Relationship Id="rId25" Type="http://schemas.openxmlformats.org/officeDocument/2006/relationships/hyperlink" Target="mailto:Richard.Nevin@esneft.nhs.uk" TargetMode="External"/><Relationship Id="rId33" Type="http://schemas.openxmlformats.org/officeDocument/2006/relationships/hyperlink" Target="https://www.esneft.nhs.uk/service/bloodtests/" TargetMode="External"/><Relationship Id="rId38" Type="http://schemas.openxmlformats.org/officeDocument/2006/relationships/hyperlink" Target="http://cpa-search.ukas.org/cpasearch/cpa-search-display.aspx?ID=59188" TargetMode="External"/><Relationship Id="rId2" Type="http://schemas.openxmlformats.org/officeDocument/2006/relationships/styles" Target="styles.xml"/><Relationship Id="rId16" Type="http://schemas.openxmlformats.org/officeDocument/2006/relationships/hyperlink" Target="mailto:joanne.king@ipswichhospital.nhs.uk" TargetMode="External"/><Relationship Id="rId20" Type="http://schemas.openxmlformats.org/officeDocument/2006/relationships/hyperlink" Target="mailto:christopher.smith5@nhs.net" TargetMode="External"/><Relationship Id="rId29" Type="http://schemas.openxmlformats.org/officeDocument/2006/relationships/hyperlink" Target="mailto:sarah.clarke@esneft.nhs.uk"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hesh.Prahladan@esneft.nhs.uk" TargetMode="External"/><Relationship Id="rId24" Type="http://schemas.openxmlformats.org/officeDocument/2006/relationships/hyperlink" Target="mailto:Nick.Sheppard@esneft.nhs.uk" TargetMode="External"/><Relationship Id="rId32" Type="http://schemas.openxmlformats.org/officeDocument/2006/relationships/hyperlink" Target="http://intranet/LinkClick.aspx?fileticket=PCnnzz4Mkts%3d&amp;tabid=209" TargetMode="External"/><Relationship Id="rId37" Type="http://schemas.openxmlformats.org/officeDocument/2006/relationships/hyperlink" Target="http://www.mhra.gov.uk/"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Eleanor.byworth@esneft.nhs.uk" TargetMode="External"/><Relationship Id="rId23" Type="http://schemas.openxmlformats.org/officeDocument/2006/relationships/hyperlink" Target="mailto:nigel.brinkley@nhs.net" TargetMode="External"/><Relationship Id="rId28" Type="http://schemas.openxmlformats.org/officeDocument/2006/relationships/hyperlink" Target="mailto:sharon.kaznica@esneft.nhs.uk" TargetMode="External"/><Relationship Id="rId36" Type="http://schemas.openxmlformats.org/officeDocument/2006/relationships/hyperlink" Target="http://www.ibms.org/" TargetMode="External"/><Relationship Id="rId10" Type="http://schemas.openxmlformats.org/officeDocument/2006/relationships/hyperlink" Target="mailto:ioana.whalley@esneft.nhs.uk" TargetMode="External"/><Relationship Id="rId19" Type="http://schemas.openxmlformats.org/officeDocument/2006/relationships/hyperlink" Target="mailto:Robert.Banthorpe@esneft.nhs.uk" TargetMode="External"/><Relationship Id="rId31" Type="http://schemas.openxmlformats.org/officeDocument/2006/relationships/hyperlink" Target="https://i3a5v6j6.stackpathcdn.com/wp-content/uploads/2020/06/IPSWICH-2020June-Guide-Colour-002.pdf" TargetMode="External"/><Relationship Id="rId4" Type="http://schemas.openxmlformats.org/officeDocument/2006/relationships/webSettings" Target="webSettings.xml"/><Relationship Id="rId9" Type="http://schemas.openxmlformats.org/officeDocument/2006/relationships/hyperlink" Target="mailto:isobel.chalmers@esneft.nhs.uk" TargetMode="External"/><Relationship Id="rId14" Type="http://schemas.openxmlformats.org/officeDocument/2006/relationships/hyperlink" Target="mailto:Camilla.smith1@nhs.net" TargetMode="External"/><Relationship Id="rId22" Type="http://schemas.openxmlformats.org/officeDocument/2006/relationships/hyperlink" Target="mailto:Mareece.bowen@esneft.nhs.uk" TargetMode="External"/><Relationship Id="rId27" Type="http://schemas.openxmlformats.org/officeDocument/2006/relationships/hyperlink" Target="mailto:rebecca.smith@ipswichhospital.nhs.uk" TargetMode="External"/><Relationship Id="rId30" Type="http://schemas.openxmlformats.org/officeDocument/2006/relationships/hyperlink" Target="mailto:PALS@esneft.nhs.uk" TargetMode="External"/><Relationship Id="rId35" Type="http://schemas.openxmlformats.org/officeDocument/2006/relationships/hyperlink" Target="https://www.cuh.nhs.uk/addenbrookes-hospital/services/genetics-laboratories/sample-requirements-and-test-request-card/request-card-labelling-and-consent"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4862</Words>
  <Characters>27716</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The Ipswich Hospital NHS Trust</Company>
  <LinksUpToDate>false</LinksUpToDate>
  <CharactersWithSpaces>32513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Gratze, Chris</dc:creator>
  <cp:keywords/>
  <dc:description/>
  <cp:lastModifiedBy>Nevin, Richard</cp:lastModifiedBy>
  <cp:revision>2</cp:revision>
  <dcterms:created xsi:type="dcterms:W3CDTF">2022-02-18T09:08:00Z</dcterms:created>
  <dcterms:modified xsi:type="dcterms:W3CDTF">2022-02-18T09:08:00Z</dcterms:modified>
</cp:coreProperties>
</file>